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3A7FD3" w:rsidRDefault="003A7FD3" w:rsidP="003A7FD3">
      <w:pPr>
        <w:jc w:val="center"/>
        <w:rPr>
          <w:rFonts w:ascii="Arial" w:hAnsi="Arial" w:cs="Arial"/>
          <w:b/>
          <w:sz w:val="24"/>
          <w:szCs w:val="24"/>
        </w:rPr>
      </w:pPr>
      <w:bookmarkStart w:id="0" w:name="_GoBack"/>
      <w:bookmarkEnd w:id="0"/>
      <w:r w:rsidRPr="00772B1F">
        <w:rPr>
          <w:rFonts w:ascii="Arial" w:hAnsi="Arial" w:cs="Arial"/>
          <w:b/>
          <w:sz w:val="24"/>
          <w:szCs w:val="24"/>
        </w:rPr>
        <w:t>FINANCIAL AND BUSINESS MANAGEMENT FOR ROAD CONTRACTORS</w:t>
      </w:r>
    </w:p>
    <w:p w:rsidR="00043A3A" w:rsidRPr="00772B1F" w:rsidRDefault="00043A3A" w:rsidP="00043A3A">
      <w:pPr>
        <w:jc w:val="center"/>
        <w:rPr>
          <w:rFonts w:ascii="Arial" w:hAnsi="Arial" w:cs="Arial"/>
          <w:b/>
          <w:sz w:val="24"/>
          <w:szCs w:val="24"/>
        </w:rPr>
      </w:pPr>
      <w:r w:rsidRPr="00772B1F">
        <w:rPr>
          <w:rFonts w:ascii="Arial" w:hAnsi="Arial" w:cs="Arial"/>
          <w:b/>
          <w:sz w:val="24"/>
          <w:szCs w:val="24"/>
        </w:rPr>
        <w:t xml:space="preserve">MODULE </w:t>
      </w:r>
      <w:r>
        <w:rPr>
          <w:rFonts w:ascii="Arial" w:hAnsi="Arial" w:cs="Arial"/>
          <w:b/>
          <w:sz w:val="24"/>
          <w:szCs w:val="24"/>
        </w:rPr>
        <w:t>FOUR</w:t>
      </w:r>
      <w:r w:rsidRPr="00772B1F">
        <w:rPr>
          <w:rFonts w:ascii="Arial" w:hAnsi="Arial" w:cs="Arial"/>
          <w:b/>
          <w:sz w:val="24"/>
          <w:szCs w:val="24"/>
        </w:rPr>
        <w:t xml:space="preserve"> SESSION </w:t>
      </w:r>
      <w:r>
        <w:rPr>
          <w:rFonts w:ascii="Arial" w:hAnsi="Arial" w:cs="Arial"/>
          <w:b/>
          <w:sz w:val="24"/>
          <w:szCs w:val="24"/>
        </w:rPr>
        <w:t>FOUR</w:t>
      </w:r>
      <w:r w:rsidRPr="00772B1F">
        <w:rPr>
          <w:rFonts w:ascii="Arial" w:hAnsi="Arial" w:cs="Arial"/>
          <w:b/>
          <w:sz w:val="24"/>
          <w:szCs w:val="24"/>
        </w:rPr>
        <w:t xml:space="preserve"> PARTICIPANTS’ NOTES </w:t>
      </w:r>
    </w:p>
    <w:p w:rsidR="00043A3A" w:rsidRPr="00772B1F" w:rsidRDefault="003A7FD3" w:rsidP="00043A3A">
      <w:pPr>
        <w:shd w:val="clear" w:color="auto" w:fill="FFFFFF"/>
        <w:spacing w:after="75" w:line="240" w:lineRule="auto"/>
        <w:jc w:val="center"/>
        <w:outlineLvl w:val="0"/>
        <w:rPr>
          <w:rFonts w:ascii="Arial" w:eastAsia="Times New Roman" w:hAnsi="Arial" w:cs="Arial"/>
          <w:b/>
          <w:bCs/>
          <w:color w:val="000000"/>
          <w:kern w:val="36"/>
          <w:sz w:val="24"/>
          <w:szCs w:val="24"/>
        </w:rPr>
      </w:pPr>
      <w:r>
        <w:rPr>
          <w:rFonts w:ascii="Arial" w:eastAsia="Times New Roman" w:hAnsi="Arial" w:cs="Arial"/>
          <w:b/>
          <w:bCs/>
          <w:color w:val="000000"/>
          <w:kern w:val="36"/>
          <w:sz w:val="24"/>
          <w:szCs w:val="24"/>
        </w:rPr>
        <w:t>INTERPRETATION OF POSITION STATEMENT</w:t>
      </w:r>
    </w:p>
    <w:p w:rsidR="00043A3A" w:rsidRDefault="00043A3A" w:rsidP="00E50F9E">
      <w:pPr>
        <w:spacing w:after="0"/>
        <w:jc w:val="both"/>
        <w:rPr>
          <w:rFonts w:ascii="Arial" w:hAnsi="Arial" w:cs="Arial"/>
          <w:b/>
          <w:bCs/>
          <w:color w:val="000000"/>
          <w:sz w:val="24"/>
          <w:szCs w:val="24"/>
        </w:rPr>
      </w:pPr>
    </w:p>
    <w:p w:rsidR="00237D57" w:rsidRPr="00CB6CC9" w:rsidRDefault="003A7FD3" w:rsidP="00E50F9E">
      <w:pPr>
        <w:pStyle w:val="ListParagraph"/>
        <w:numPr>
          <w:ilvl w:val="0"/>
          <w:numId w:val="25"/>
        </w:numPr>
        <w:spacing w:after="0"/>
        <w:jc w:val="both"/>
        <w:rPr>
          <w:rFonts w:ascii="Arial" w:hAnsi="Arial" w:cs="Arial"/>
          <w:b/>
          <w:bCs/>
          <w:color w:val="000000"/>
          <w:sz w:val="24"/>
          <w:szCs w:val="24"/>
        </w:rPr>
      </w:pPr>
      <w:r>
        <w:rPr>
          <w:rFonts w:ascii="Arial" w:hAnsi="Arial" w:cs="Arial"/>
          <w:b/>
          <w:bCs/>
          <w:color w:val="000000"/>
          <w:sz w:val="24"/>
          <w:szCs w:val="24"/>
        </w:rPr>
        <w:t>The objectives of the session;</w:t>
      </w:r>
    </w:p>
    <w:p w:rsidR="00237D57" w:rsidRPr="00CB6CC9" w:rsidRDefault="004B0A2E" w:rsidP="00E50F9E">
      <w:pPr>
        <w:pStyle w:val="ListParagraph"/>
        <w:numPr>
          <w:ilvl w:val="0"/>
          <w:numId w:val="23"/>
        </w:numPr>
        <w:spacing w:after="0"/>
        <w:jc w:val="both"/>
        <w:rPr>
          <w:rFonts w:ascii="Arial" w:hAnsi="Arial" w:cs="Arial"/>
          <w:bCs/>
          <w:color w:val="000000"/>
          <w:sz w:val="24"/>
          <w:szCs w:val="24"/>
        </w:rPr>
      </w:pPr>
      <w:r>
        <w:rPr>
          <w:rFonts w:ascii="Arial" w:hAnsi="Arial" w:cs="Arial"/>
          <w:bCs/>
          <w:color w:val="000000"/>
          <w:sz w:val="24"/>
          <w:szCs w:val="24"/>
        </w:rPr>
        <w:t xml:space="preserve">To help </w:t>
      </w:r>
      <w:r w:rsidR="007D1EFF">
        <w:rPr>
          <w:rFonts w:ascii="Arial" w:hAnsi="Arial" w:cs="Arial"/>
          <w:bCs/>
          <w:color w:val="000000"/>
          <w:sz w:val="24"/>
          <w:szCs w:val="24"/>
        </w:rPr>
        <w:t xml:space="preserve">the </w:t>
      </w:r>
      <w:r w:rsidR="00237D57" w:rsidRPr="00CB6CC9">
        <w:rPr>
          <w:rFonts w:ascii="Arial" w:hAnsi="Arial" w:cs="Arial"/>
          <w:bCs/>
          <w:color w:val="000000"/>
          <w:sz w:val="24"/>
          <w:szCs w:val="24"/>
        </w:rPr>
        <w:t xml:space="preserve">participants </w:t>
      </w:r>
      <w:r w:rsidR="007D1EFF">
        <w:rPr>
          <w:rFonts w:ascii="Arial" w:hAnsi="Arial" w:cs="Arial"/>
          <w:bCs/>
          <w:color w:val="000000"/>
          <w:sz w:val="24"/>
          <w:szCs w:val="24"/>
        </w:rPr>
        <w:t>understand and be able to interpret</w:t>
      </w:r>
      <w:r w:rsidR="00237D57" w:rsidRPr="00CB6CC9">
        <w:rPr>
          <w:rFonts w:ascii="Arial" w:hAnsi="Arial" w:cs="Arial"/>
          <w:bCs/>
          <w:color w:val="000000"/>
          <w:sz w:val="24"/>
          <w:szCs w:val="24"/>
        </w:rPr>
        <w:t xml:space="preserve"> the balance sheet</w:t>
      </w:r>
      <w:r w:rsidR="007D1EFF">
        <w:rPr>
          <w:rFonts w:ascii="Arial" w:hAnsi="Arial" w:cs="Arial"/>
          <w:bCs/>
          <w:color w:val="000000"/>
          <w:sz w:val="24"/>
          <w:szCs w:val="24"/>
        </w:rPr>
        <w:t>.</w:t>
      </w:r>
      <w:r w:rsidR="00E50F9E" w:rsidRPr="00CB6CC9">
        <w:rPr>
          <w:rFonts w:ascii="Arial" w:hAnsi="Arial" w:cs="Arial"/>
          <w:bCs/>
          <w:color w:val="000000"/>
          <w:sz w:val="24"/>
          <w:szCs w:val="24"/>
        </w:rPr>
        <w:t xml:space="preserve"> </w:t>
      </w:r>
    </w:p>
    <w:p w:rsidR="007C404F" w:rsidRPr="00CB6CC9" w:rsidRDefault="007C404F" w:rsidP="00E50F9E">
      <w:pPr>
        <w:pStyle w:val="ListParagraph"/>
        <w:numPr>
          <w:ilvl w:val="0"/>
          <w:numId w:val="23"/>
        </w:numPr>
        <w:spacing w:after="0"/>
        <w:jc w:val="both"/>
        <w:rPr>
          <w:rFonts w:ascii="Arial" w:hAnsi="Arial" w:cs="Arial"/>
          <w:bCs/>
          <w:color w:val="000000"/>
          <w:sz w:val="24"/>
          <w:szCs w:val="24"/>
        </w:rPr>
      </w:pPr>
      <w:r w:rsidRPr="00CB6CC9">
        <w:rPr>
          <w:rFonts w:ascii="Arial" w:hAnsi="Arial" w:cs="Arial"/>
          <w:bCs/>
          <w:color w:val="000000"/>
          <w:sz w:val="24"/>
          <w:szCs w:val="24"/>
        </w:rPr>
        <w:t xml:space="preserve">To explain to participants the importance of </w:t>
      </w:r>
      <w:r w:rsidR="00C2122A" w:rsidRPr="00CB6CC9">
        <w:rPr>
          <w:rFonts w:ascii="Arial" w:hAnsi="Arial" w:cs="Arial"/>
          <w:bCs/>
          <w:color w:val="000000"/>
          <w:sz w:val="24"/>
          <w:szCs w:val="24"/>
        </w:rPr>
        <w:t>key ratios to investors</w:t>
      </w:r>
      <w:r w:rsidR="007D1EFF">
        <w:rPr>
          <w:rFonts w:ascii="Arial" w:hAnsi="Arial" w:cs="Arial"/>
          <w:bCs/>
          <w:color w:val="000000"/>
          <w:sz w:val="24"/>
          <w:szCs w:val="24"/>
        </w:rPr>
        <w:t xml:space="preserve"> and financial statements users.</w:t>
      </w:r>
    </w:p>
    <w:p w:rsidR="007C404F" w:rsidRPr="00CB6CC9" w:rsidRDefault="007C404F" w:rsidP="00E50F9E">
      <w:pPr>
        <w:pStyle w:val="ListParagraph"/>
        <w:numPr>
          <w:ilvl w:val="0"/>
          <w:numId w:val="23"/>
        </w:numPr>
        <w:spacing w:after="0"/>
        <w:jc w:val="both"/>
        <w:rPr>
          <w:rFonts w:ascii="Arial" w:hAnsi="Arial" w:cs="Arial"/>
          <w:bCs/>
          <w:color w:val="000000"/>
          <w:sz w:val="24"/>
          <w:szCs w:val="24"/>
        </w:rPr>
      </w:pPr>
      <w:r w:rsidRPr="00CB6CC9">
        <w:rPr>
          <w:rFonts w:ascii="Arial" w:hAnsi="Arial" w:cs="Arial"/>
          <w:bCs/>
          <w:color w:val="000000"/>
          <w:sz w:val="24"/>
          <w:szCs w:val="24"/>
        </w:rPr>
        <w:t>To explain drawbacks and limitations of ratios</w:t>
      </w:r>
      <w:r w:rsidR="007D1EFF">
        <w:rPr>
          <w:rFonts w:ascii="Arial" w:hAnsi="Arial" w:cs="Arial"/>
          <w:bCs/>
          <w:color w:val="000000"/>
          <w:sz w:val="24"/>
          <w:szCs w:val="24"/>
        </w:rPr>
        <w:t xml:space="preserve"> analysis</w:t>
      </w:r>
    </w:p>
    <w:p w:rsidR="007C404F" w:rsidRPr="00CB6CC9" w:rsidRDefault="007C404F" w:rsidP="00E50F9E">
      <w:pPr>
        <w:pStyle w:val="ListParagraph"/>
        <w:numPr>
          <w:ilvl w:val="0"/>
          <w:numId w:val="23"/>
        </w:numPr>
        <w:spacing w:after="0"/>
        <w:jc w:val="both"/>
        <w:rPr>
          <w:rFonts w:ascii="Arial" w:hAnsi="Arial" w:cs="Arial"/>
          <w:bCs/>
          <w:color w:val="000000"/>
          <w:sz w:val="24"/>
          <w:szCs w:val="24"/>
        </w:rPr>
      </w:pPr>
      <w:r w:rsidRPr="00CB6CC9">
        <w:rPr>
          <w:rFonts w:ascii="Arial" w:hAnsi="Arial" w:cs="Arial"/>
          <w:bCs/>
          <w:color w:val="000000"/>
          <w:sz w:val="24"/>
          <w:szCs w:val="24"/>
        </w:rPr>
        <w:t xml:space="preserve">To demonstrate the </w:t>
      </w:r>
      <w:r w:rsidR="00A46AB3" w:rsidRPr="00CB6CC9">
        <w:rPr>
          <w:rFonts w:ascii="Arial" w:hAnsi="Arial" w:cs="Arial"/>
          <w:bCs/>
          <w:color w:val="000000"/>
          <w:sz w:val="24"/>
          <w:szCs w:val="24"/>
        </w:rPr>
        <w:t xml:space="preserve">effect of </w:t>
      </w:r>
      <w:r w:rsidRPr="00CB6CC9">
        <w:rPr>
          <w:rFonts w:ascii="Arial" w:hAnsi="Arial" w:cs="Arial"/>
          <w:bCs/>
          <w:color w:val="000000"/>
          <w:sz w:val="24"/>
          <w:szCs w:val="24"/>
        </w:rPr>
        <w:t>going concern issues</w:t>
      </w:r>
      <w:r w:rsidR="00A46AB3" w:rsidRPr="00CB6CC9">
        <w:rPr>
          <w:rFonts w:ascii="Arial" w:hAnsi="Arial" w:cs="Arial"/>
          <w:bCs/>
          <w:color w:val="000000"/>
          <w:sz w:val="24"/>
          <w:szCs w:val="24"/>
        </w:rPr>
        <w:t xml:space="preserve"> to the business</w:t>
      </w:r>
    </w:p>
    <w:p w:rsidR="00237D57" w:rsidRPr="00CB6CC9" w:rsidRDefault="00237D57" w:rsidP="00E50F9E">
      <w:pPr>
        <w:spacing w:after="0"/>
        <w:jc w:val="both"/>
        <w:rPr>
          <w:rFonts w:ascii="Arial" w:hAnsi="Arial" w:cs="Arial"/>
          <w:bCs/>
          <w:color w:val="000000"/>
          <w:sz w:val="24"/>
          <w:szCs w:val="24"/>
        </w:rPr>
      </w:pPr>
    </w:p>
    <w:p w:rsidR="00835D23" w:rsidRPr="00CB6CC9" w:rsidRDefault="00237D57" w:rsidP="00E50F9E">
      <w:pPr>
        <w:spacing w:after="0"/>
        <w:jc w:val="both"/>
        <w:rPr>
          <w:rFonts w:ascii="Arial" w:hAnsi="Arial" w:cs="Arial"/>
          <w:b/>
          <w:bCs/>
          <w:color w:val="000000" w:themeColor="text1"/>
          <w:sz w:val="24"/>
          <w:szCs w:val="24"/>
        </w:rPr>
      </w:pPr>
      <w:r w:rsidRPr="00CB6CC9">
        <w:rPr>
          <w:rFonts w:ascii="Arial" w:hAnsi="Arial" w:cs="Arial"/>
          <w:b/>
          <w:bCs/>
          <w:color w:val="000000"/>
          <w:sz w:val="24"/>
          <w:szCs w:val="24"/>
        </w:rPr>
        <w:t xml:space="preserve">1.1 </w:t>
      </w:r>
      <w:r w:rsidR="00835D23" w:rsidRPr="00CB6CC9">
        <w:rPr>
          <w:rFonts w:ascii="Arial" w:hAnsi="Arial" w:cs="Arial"/>
          <w:b/>
          <w:bCs/>
          <w:color w:val="000000"/>
          <w:sz w:val="24"/>
          <w:szCs w:val="24"/>
        </w:rPr>
        <w:t>Balance S</w:t>
      </w:r>
      <w:r w:rsidR="00835D23" w:rsidRPr="00CB6CC9">
        <w:rPr>
          <w:rFonts w:ascii="Arial" w:hAnsi="Arial" w:cs="Arial"/>
          <w:b/>
          <w:bCs/>
          <w:color w:val="000000" w:themeColor="text1"/>
          <w:sz w:val="24"/>
          <w:szCs w:val="24"/>
        </w:rPr>
        <w:t>heet</w:t>
      </w:r>
    </w:p>
    <w:p w:rsidR="004B0A2E" w:rsidRDefault="002C20B9" w:rsidP="00E50F9E">
      <w:pPr>
        <w:spacing w:after="0"/>
        <w:jc w:val="both"/>
        <w:rPr>
          <w:rFonts w:ascii="Arial" w:hAnsi="Arial" w:cs="Arial"/>
          <w:color w:val="000000" w:themeColor="text1"/>
          <w:sz w:val="24"/>
          <w:szCs w:val="24"/>
        </w:rPr>
      </w:pPr>
      <w:r>
        <w:rPr>
          <w:rFonts w:ascii="Arial" w:hAnsi="Arial" w:cs="Arial"/>
          <w:color w:val="000000" w:themeColor="text1"/>
          <w:sz w:val="24"/>
          <w:szCs w:val="24"/>
        </w:rPr>
        <w:t>The balance sheet is a</w:t>
      </w:r>
      <w:r w:rsidR="00835D23" w:rsidRPr="00CB6CC9">
        <w:rPr>
          <w:rFonts w:ascii="Arial" w:hAnsi="Arial" w:cs="Arial"/>
          <w:color w:val="000000" w:themeColor="text1"/>
          <w:sz w:val="24"/>
          <w:szCs w:val="24"/>
        </w:rPr>
        <w:t xml:space="preserve"> statement of a company's</w:t>
      </w:r>
      <w:r>
        <w:rPr>
          <w:rFonts w:ascii="Arial" w:hAnsi="Arial" w:cs="Arial"/>
          <w:color w:val="000000" w:themeColor="text1"/>
          <w:sz w:val="24"/>
          <w:szCs w:val="24"/>
        </w:rPr>
        <w:t xml:space="preserve"> wealth</w:t>
      </w:r>
      <w:r w:rsidR="00835D23" w:rsidRPr="00CB6CC9">
        <w:rPr>
          <w:rFonts w:ascii="Arial" w:hAnsi="Arial" w:cs="Arial"/>
          <w:color w:val="000000" w:themeColor="text1"/>
          <w:sz w:val="24"/>
          <w:szCs w:val="24"/>
        </w:rPr>
        <w:t xml:space="preserve"> </w:t>
      </w:r>
      <w:r>
        <w:rPr>
          <w:rFonts w:ascii="Arial" w:hAnsi="Arial" w:cs="Arial"/>
          <w:color w:val="000000" w:themeColor="text1"/>
          <w:sz w:val="24"/>
          <w:szCs w:val="24"/>
        </w:rPr>
        <w:t xml:space="preserve">position constituted by </w:t>
      </w:r>
      <w:hyperlink r:id="rId7" w:history="1">
        <w:r w:rsidR="00835D23" w:rsidRPr="002C20B9">
          <w:rPr>
            <w:rStyle w:val="Hyperlink"/>
            <w:rFonts w:ascii="Arial" w:hAnsi="Arial" w:cs="Arial"/>
            <w:color w:val="000000" w:themeColor="text1"/>
            <w:sz w:val="24"/>
            <w:szCs w:val="24"/>
            <w:u w:val="none"/>
          </w:rPr>
          <w:t>assets</w:t>
        </w:r>
      </w:hyperlink>
      <w:r w:rsidR="00835D23" w:rsidRPr="002C20B9">
        <w:rPr>
          <w:rFonts w:ascii="Arial" w:hAnsi="Arial" w:cs="Arial"/>
          <w:color w:val="000000" w:themeColor="text1"/>
          <w:sz w:val="24"/>
          <w:szCs w:val="24"/>
        </w:rPr>
        <w:t xml:space="preserve">, </w:t>
      </w:r>
      <w:r w:rsidR="00835D23" w:rsidRPr="00CB6CC9">
        <w:rPr>
          <w:rFonts w:ascii="Arial" w:hAnsi="Arial" w:cs="Arial"/>
          <w:color w:val="000000" w:themeColor="text1"/>
          <w:sz w:val="24"/>
          <w:szCs w:val="24"/>
        </w:rPr>
        <w:t xml:space="preserve">liabilities, and </w:t>
      </w:r>
      <w:hyperlink r:id="rId8" w:history="1">
        <w:r w:rsidR="005140F0" w:rsidRPr="002C20B9">
          <w:rPr>
            <w:rStyle w:val="Hyperlink"/>
            <w:rFonts w:ascii="Arial" w:hAnsi="Arial" w:cs="Arial"/>
            <w:color w:val="000000" w:themeColor="text1"/>
            <w:sz w:val="24"/>
            <w:szCs w:val="24"/>
            <w:u w:val="none"/>
          </w:rPr>
          <w:t>shareholders’</w:t>
        </w:r>
        <w:r w:rsidR="00835D23" w:rsidRPr="002C20B9">
          <w:rPr>
            <w:rStyle w:val="Hyperlink"/>
            <w:rFonts w:ascii="Arial" w:hAnsi="Arial" w:cs="Arial"/>
            <w:color w:val="000000" w:themeColor="text1"/>
            <w:sz w:val="24"/>
            <w:szCs w:val="24"/>
            <w:u w:val="none"/>
          </w:rPr>
          <w:t xml:space="preserve"> equity</w:t>
        </w:r>
      </w:hyperlink>
      <w:r w:rsidR="00835D23" w:rsidRPr="00CB6CC9">
        <w:rPr>
          <w:rFonts w:ascii="Arial" w:hAnsi="Arial" w:cs="Arial"/>
          <w:color w:val="000000" w:themeColor="text1"/>
          <w:sz w:val="24"/>
          <w:szCs w:val="24"/>
        </w:rPr>
        <w:t xml:space="preserve"> at a given period of time</w:t>
      </w:r>
      <w:r>
        <w:rPr>
          <w:rFonts w:ascii="Arial" w:hAnsi="Arial" w:cs="Arial"/>
          <w:color w:val="000000" w:themeColor="text1"/>
          <w:sz w:val="24"/>
          <w:szCs w:val="24"/>
        </w:rPr>
        <w:t xml:space="preserve">. </w:t>
      </w:r>
      <w:r w:rsidR="00835D23" w:rsidRPr="00CB6CC9">
        <w:rPr>
          <w:rFonts w:ascii="Arial" w:hAnsi="Arial" w:cs="Arial"/>
          <w:color w:val="000000" w:themeColor="text1"/>
          <w:sz w:val="24"/>
          <w:szCs w:val="24"/>
        </w:rPr>
        <w:t>A balance sheet is a record of what a company has</w:t>
      </w:r>
      <w:r>
        <w:rPr>
          <w:rFonts w:ascii="Arial" w:hAnsi="Arial" w:cs="Arial"/>
          <w:color w:val="000000" w:themeColor="text1"/>
          <w:sz w:val="24"/>
          <w:szCs w:val="24"/>
        </w:rPr>
        <w:t xml:space="preserve"> and ho</w:t>
      </w:r>
      <w:r w:rsidR="003A7FD3">
        <w:rPr>
          <w:rFonts w:ascii="Arial" w:hAnsi="Arial" w:cs="Arial"/>
          <w:color w:val="000000" w:themeColor="text1"/>
          <w:sz w:val="24"/>
          <w:szCs w:val="24"/>
        </w:rPr>
        <w:t>w</w:t>
      </w:r>
      <w:r>
        <w:rPr>
          <w:rFonts w:ascii="Arial" w:hAnsi="Arial" w:cs="Arial"/>
          <w:color w:val="000000" w:themeColor="text1"/>
          <w:sz w:val="24"/>
          <w:szCs w:val="24"/>
        </w:rPr>
        <w:t xml:space="preserve"> it is financed. </w:t>
      </w:r>
      <w:r w:rsidR="00835D23" w:rsidRPr="00CB6CC9">
        <w:rPr>
          <w:rFonts w:ascii="Arial" w:hAnsi="Arial" w:cs="Arial"/>
          <w:color w:val="000000" w:themeColor="text1"/>
          <w:sz w:val="24"/>
          <w:szCs w:val="24"/>
        </w:rPr>
        <w:t xml:space="preserve"> A balance sheet is divided into two main sections, one that records assets and one that records liabilities. The assets should equal the liabilities</w:t>
      </w:r>
      <w:r>
        <w:rPr>
          <w:rFonts w:ascii="Arial" w:hAnsi="Arial" w:cs="Arial"/>
          <w:color w:val="000000" w:themeColor="text1"/>
          <w:sz w:val="24"/>
          <w:szCs w:val="24"/>
        </w:rPr>
        <w:t>.</w:t>
      </w:r>
      <w:r w:rsidR="00835D23" w:rsidRPr="00CB6CC9">
        <w:rPr>
          <w:rFonts w:ascii="Arial" w:hAnsi="Arial" w:cs="Arial"/>
          <w:color w:val="000000" w:themeColor="text1"/>
          <w:sz w:val="24"/>
          <w:szCs w:val="24"/>
        </w:rPr>
        <w:t xml:space="preserve"> </w:t>
      </w:r>
      <w:r>
        <w:rPr>
          <w:rFonts w:ascii="Arial" w:hAnsi="Arial" w:cs="Arial"/>
          <w:color w:val="000000" w:themeColor="text1"/>
          <w:sz w:val="24"/>
          <w:szCs w:val="24"/>
        </w:rPr>
        <w:t>Assets include fixed assets such as land and machinery, investments such as shares in other companies and working capital.  Working capital is the net of current assets including work in progress, inventory, accounts receivable cash and bank, less current liabilities such as accounts payables.</w:t>
      </w:r>
      <w:r w:rsidR="00835D23" w:rsidRPr="00CB6CC9">
        <w:rPr>
          <w:rFonts w:ascii="Arial" w:hAnsi="Arial" w:cs="Arial"/>
          <w:color w:val="000000" w:themeColor="text1"/>
          <w:sz w:val="24"/>
          <w:szCs w:val="24"/>
        </w:rPr>
        <w:t xml:space="preserve"> Examples of liabilities include </w:t>
      </w:r>
      <w:hyperlink r:id="rId9" w:history="1">
        <w:r w:rsidR="00835D23" w:rsidRPr="0038392C">
          <w:rPr>
            <w:rStyle w:val="Hyperlink"/>
            <w:rFonts w:ascii="Arial" w:hAnsi="Arial" w:cs="Arial"/>
            <w:color w:val="000000" w:themeColor="text1"/>
            <w:sz w:val="24"/>
            <w:szCs w:val="24"/>
            <w:u w:val="none"/>
          </w:rPr>
          <w:t>accounts payable</w:t>
        </w:r>
      </w:hyperlink>
      <w:r w:rsidR="0038392C">
        <w:t xml:space="preserve">, </w:t>
      </w:r>
      <w:r w:rsidR="0038392C" w:rsidRPr="0038392C">
        <w:rPr>
          <w:rFonts w:ascii="Arial" w:hAnsi="Arial" w:cs="Arial"/>
          <w:sz w:val="24"/>
          <w:szCs w:val="24"/>
        </w:rPr>
        <w:t>bank overdraft</w:t>
      </w:r>
      <w:r w:rsidR="0038392C">
        <w:rPr>
          <w:rFonts w:ascii="Arial" w:hAnsi="Arial" w:cs="Arial"/>
          <w:sz w:val="24"/>
          <w:szCs w:val="24"/>
        </w:rPr>
        <w:t>,</w:t>
      </w:r>
      <w:r w:rsidR="00835D23" w:rsidRPr="00CB6CC9">
        <w:rPr>
          <w:rFonts w:ascii="Arial" w:hAnsi="Arial" w:cs="Arial"/>
          <w:color w:val="000000" w:themeColor="text1"/>
          <w:sz w:val="24"/>
          <w:szCs w:val="24"/>
        </w:rPr>
        <w:t xml:space="preserve"> long-t</w:t>
      </w:r>
      <w:r w:rsidR="005140F0" w:rsidRPr="00CB6CC9">
        <w:rPr>
          <w:rFonts w:ascii="Arial" w:hAnsi="Arial" w:cs="Arial"/>
          <w:color w:val="000000" w:themeColor="text1"/>
          <w:sz w:val="24"/>
          <w:szCs w:val="24"/>
        </w:rPr>
        <w:t>erm loans</w:t>
      </w:r>
      <w:r>
        <w:rPr>
          <w:rFonts w:ascii="Arial" w:hAnsi="Arial" w:cs="Arial"/>
          <w:color w:val="000000" w:themeColor="text1"/>
          <w:sz w:val="24"/>
          <w:szCs w:val="24"/>
        </w:rPr>
        <w:t xml:space="preserve"> and equity. </w:t>
      </w:r>
      <w:r w:rsidR="004B0A2E">
        <w:rPr>
          <w:rFonts w:ascii="Arial" w:hAnsi="Arial" w:cs="Arial"/>
          <w:color w:val="000000" w:themeColor="text1"/>
          <w:sz w:val="24"/>
          <w:szCs w:val="24"/>
        </w:rPr>
        <w:t>Overleaf</w:t>
      </w:r>
      <w:r>
        <w:rPr>
          <w:rFonts w:ascii="Arial" w:hAnsi="Arial" w:cs="Arial"/>
          <w:color w:val="000000" w:themeColor="text1"/>
          <w:sz w:val="24"/>
          <w:szCs w:val="24"/>
        </w:rPr>
        <w:t xml:space="preserve"> is the balance sheet of Munaku </w:t>
      </w:r>
      <w:r w:rsidR="0038392C">
        <w:rPr>
          <w:rFonts w:ascii="Arial" w:hAnsi="Arial" w:cs="Arial"/>
          <w:color w:val="000000" w:themeColor="text1"/>
          <w:sz w:val="24"/>
          <w:szCs w:val="24"/>
        </w:rPr>
        <w:t>C</w:t>
      </w:r>
      <w:r>
        <w:rPr>
          <w:rFonts w:ascii="Arial" w:hAnsi="Arial" w:cs="Arial"/>
          <w:color w:val="000000" w:themeColor="text1"/>
          <w:sz w:val="24"/>
          <w:szCs w:val="24"/>
        </w:rPr>
        <w:t>ontractors</w:t>
      </w:r>
      <w:r w:rsidR="0038392C">
        <w:rPr>
          <w:rFonts w:ascii="Arial" w:hAnsi="Arial" w:cs="Arial"/>
          <w:color w:val="000000" w:themeColor="text1"/>
          <w:sz w:val="24"/>
          <w:szCs w:val="24"/>
        </w:rPr>
        <w:t xml:space="preserve"> Ltd</w:t>
      </w:r>
      <w:r>
        <w:rPr>
          <w:rFonts w:ascii="Arial" w:hAnsi="Arial" w:cs="Arial"/>
          <w:color w:val="000000" w:themeColor="text1"/>
          <w:sz w:val="24"/>
          <w:szCs w:val="24"/>
        </w:rPr>
        <w:t>.</w:t>
      </w:r>
    </w:p>
    <w:p w:rsidR="004B0A2E" w:rsidRDefault="004B0A2E">
      <w:pPr>
        <w:rPr>
          <w:rFonts w:ascii="Arial" w:hAnsi="Arial" w:cs="Arial"/>
          <w:color w:val="000000" w:themeColor="text1"/>
          <w:sz w:val="24"/>
          <w:szCs w:val="24"/>
        </w:rPr>
      </w:pPr>
      <w:r>
        <w:rPr>
          <w:rFonts w:ascii="Arial" w:hAnsi="Arial" w:cs="Arial"/>
          <w:color w:val="000000" w:themeColor="text1"/>
          <w:sz w:val="24"/>
          <w:szCs w:val="24"/>
        </w:rPr>
        <w:br w:type="page"/>
      </w:r>
    </w:p>
    <w:tbl>
      <w:tblPr>
        <w:tblW w:w="9600" w:type="dxa"/>
        <w:tblCellMar>
          <w:left w:w="0" w:type="dxa"/>
          <w:right w:w="0" w:type="dxa"/>
        </w:tblCellMar>
        <w:tblLook w:val="04A0"/>
      </w:tblPr>
      <w:tblGrid>
        <w:gridCol w:w="3648"/>
        <w:gridCol w:w="1358"/>
        <w:gridCol w:w="1279"/>
        <w:gridCol w:w="319"/>
        <w:gridCol w:w="1518"/>
        <w:gridCol w:w="1478"/>
      </w:tblGrid>
      <w:tr w:rsidR="0038392C" w:rsidRPr="0038392C" w:rsidTr="004B0A2E">
        <w:trPr>
          <w:trHeight w:val="274"/>
        </w:trPr>
        <w:tc>
          <w:tcPr>
            <w:tcW w:w="364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89" w:type="dxa"/>
              <w:bottom w:w="0" w:type="dxa"/>
              <w:right w:w="89" w:type="dxa"/>
            </w:tcMar>
            <w:vAlign w:val="bottom"/>
          </w:tcPr>
          <w:p w:rsidR="0038392C" w:rsidRPr="0038392C" w:rsidRDefault="0038392C" w:rsidP="0038392C">
            <w:pPr>
              <w:shd w:val="clear" w:color="auto" w:fill="FFFFFF"/>
              <w:spacing w:after="180" w:line="240" w:lineRule="auto"/>
              <w:jc w:val="both"/>
              <w:outlineLvl w:val="2"/>
              <w:rPr>
                <w:rFonts w:ascii="Arial" w:eastAsia="Times New Roman" w:hAnsi="Arial" w:cs="Arial"/>
                <w:b/>
                <w:bCs/>
                <w:color w:val="000000" w:themeColor="text1"/>
                <w:sz w:val="20"/>
                <w:szCs w:val="20"/>
                <w:lang w:val="en-US"/>
              </w:rPr>
            </w:pPr>
          </w:p>
        </w:tc>
        <w:tc>
          <w:tcPr>
            <w:tcW w:w="2637"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89" w:type="dxa"/>
              <w:bottom w:w="0" w:type="dxa"/>
              <w:right w:w="89" w:type="dxa"/>
            </w:tcMar>
            <w:vAlign w:val="bottom"/>
          </w:tcPr>
          <w:p w:rsidR="00090A21" w:rsidRPr="0038392C" w:rsidRDefault="0038392C" w:rsidP="0038392C">
            <w:pPr>
              <w:shd w:val="clear" w:color="auto" w:fill="FFFFFF"/>
              <w:spacing w:after="180" w:line="240" w:lineRule="auto"/>
              <w:jc w:val="center"/>
              <w:outlineLvl w:val="2"/>
              <w:rPr>
                <w:rFonts w:ascii="Arial" w:eastAsia="Times New Roman" w:hAnsi="Arial" w:cs="Arial"/>
                <w:b/>
                <w:bCs/>
                <w:color w:val="000000" w:themeColor="text1"/>
                <w:sz w:val="20"/>
                <w:szCs w:val="20"/>
                <w:lang w:val="en-US"/>
              </w:rPr>
            </w:pPr>
            <w:r w:rsidRPr="0038392C">
              <w:rPr>
                <w:rFonts w:ascii="Arial" w:eastAsia="Times New Roman" w:hAnsi="Arial" w:cs="Arial"/>
                <w:b/>
                <w:bCs/>
                <w:color w:val="000000" w:themeColor="text1"/>
                <w:sz w:val="20"/>
                <w:szCs w:val="20"/>
              </w:rPr>
              <w:t>2006</w:t>
            </w:r>
          </w:p>
        </w:tc>
        <w:tc>
          <w:tcPr>
            <w:tcW w:w="319" w:type="dxa"/>
            <w:tcBorders>
              <w:top w:val="nil"/>
              <w:left w:val="single" w:sz="8" w:space="0" w:color="000000"/>
              <w:bottom w:val="nil"/>
              <w:right w:val="single" w:sz="8" w:space="0" w:color="000000"/>
            </w:tcBorders>
            <w:shd w:val="clear" w:color="auto" w:fill="FFFFFF" w:themeFill="background1"/>
            <w:tcMar>
              <w:top w:w="15" w:type="dxa"/>
              <w:left w:w="89" w:type="dxa"/>
              <w:bottom w:w="0" w:type="dxa"/>
              <w:right w:w="89" w:type="dxa"/>
            </w:tcMar>
            <w:vAlign w:val="bottom"/>
          </w:tcPr>
          <w:p w:rsidR="0038392C" w:rsidRPr="0038392C" w:rsidRDefault="0038392C" w:rsidP="0038392C">
            <w:pPr>
              <w:shd w:val="clear" w:color="auto" w:fill="FFFFFF"/>
              <w:spacing w:after="180" w:line="240" w:lineRule="auto"/>
              <w:jc w:val="center"/>
              <w:outlineLvl w:val="2"/>
              <w:rPr>
                <w:rFonts w:ascii="Arial" w:eastAsia="Times New Roman" w:hAnsi="Arial" w:cs="Arial"/>
                <w:b/>
                <w:bCs/>
                <w:color w:val="000000" w:themeColor="text1"/>
                <w:sz w:val="20"/>
                <w:szCs w:val="20"/>
                <w:lang w:val="en-US"/>
              </w:rPr>
            </w:pPr>
          </w:p>
        </w:tc>
        <w:tc>
          <w:tcPr>
            <w:tcW w:w="2996"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89" w:type="dxa"/>
              <w:bottom w:w="0" w:type="dxa"/>
              <w:right w:w="89" w:type="dxa"/>
            </w:tcMar>
            <w:vAlign w:val="bottom"/>
          </w:tcPr>
          <w:p w:rsidR="00090A21" w:rsidRPr="0038392C" w:rsidRDefault="0038392C" w:rsidP="0038392C">
            <w:pPr>
              <w:shd w:val="clear" w:color="auto" w:fill="FFFFFF"/>
              <w:spacing w:after="180" w:line="240" w:lineRule="auto"/>
              <w:jc w:val="center"/>
              <w:outlineLvl w:val="2"/>
              <w:rPr>
                <w:rFonts w:ascii="Arial" w:eastAsia="Times New Roman" w:hAnsi="Arial" w:cs="Arial"/>
                <w:b/>
                <w:bCs/>
                <w:color w:val="000000" w:themeColor="text1"/>
                <w:sz w:val="20"/>
                <w:szCs w:val="20"/>
                <w:lang w:val="en-US"/>
              </w:rPr>
            </w:pPr>
            <w:r w:rsidRPr="0038392C">
              <w:rPr>
                <w:rFonts w:ascii="Arial" w:eastAsia="Times New Roman" w:hAnsi="Arial" w:cs="Arial"/>
                <w:b/>
                <w:bCs/>
                <w:color w:val="000000" w:themeColor="text1"/>
                <w:sz w:val="20"/>
                <w:szCs w:val="20"/>
              </w:rPr>
              <w:t>2007</w:t>
            </w:r>
          </w:p>
        </w:tc>
      </w:tr>
      <w:tr w:rsidR="0038392C" w:rsidRPr="0038392C" w:rsidTr="004B0A2E">
        <w:trPr>
          <w:trHeight w:val="274"/>
        </w:trPr>
        <w:tc>
          <w:tcPr>
            <w:tcW w:w="364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89" w:type="dxa"/>
              <w:bottom w:w="0" w:type="dxa"/>
              <w:right w:w="89" w:type="dxa"/>
            </w:tcMar>
            <w:vAlign w:val="bottom"/>
          </w:tcPr>
          <w:p w:rsidR="0038392C" w:rsidRPr="0038392C" w:rsidRDefault="0038392C" w:rsidP="0038392C">
            <w:pPr>
              <w:shd w:val="clear" w:color="auto" w:fill="FFFFFF"/>
              <w:spacing w:after="180" w:line="240" w:lineRule="auto"/>
              <w:jc w:val="both"/>
              <w:outlineLvl w:val="2"/>
              <w:rPr>
                <w:rFonts w:ascii="Arial" w:eastAsia="Times New Roman" w:hAnsi="Arial" w:cs="Arial"/>
                <w:b/>
                <w:bCs/>
                <w:color w:val="000000" w:themeColor="text1"/>
                <w:sz w:val="20"/>
                <w:szCs w:val="20"/>
                <w:lang w:val="en-US"/>
              </w:rPr>
            </w:pPr>
          </w:p>
        </w:tc>
        <w:tc>
          <w:tcPr>
            <w:tcW w:w="135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89" w:type="dxa"/>
              <w:bottom w:w="0" w:type="dxa"/>
              <w:right w:w="89" w:type="dxa"/>
            </w:tcMar>
            <w:vAlign w:val="bottom"/>
          </w:tcPr>
          <w:p w:rsidR="00090A21" w:rsidRPr="0038392C" w:rsidRDefault="0038392C" w:rsidP="0038392C">
            <w:pPr>
              <w:shd w:val="clear" w:color="auto" w:fill="FFFFFF"/>
              <w:spacing w:after="180" w:line="240" w:lineRule="auto"/>
              <w:jc w:val="both"/>
              <w:outlineLvl w:val="2"/>
              <w:rPr>
                <w:rFonts w:ascii="Arial" w:eastAsia="Times New Roman" w:hAnsi="Arial" w:cs="Arial"/>
                <w:b/>
                <w:bCs/>
                <w:color w:val="000000" w:themeColor="text1"/>
                <w:sz w:val="20"/>
                <w:szCs w:val="20"/>
                <w:lang w:val="en-US"/>
              </w:rPr>
            </w:pPr>
            <w:r w:rsidRPr="0038392C">
              <w:rPr>
                <w:rFonts w:ascii="Arial" w:eastAsia="Times New Roman" w:hAnsi="Arial" w:cs="Arial"/>
                <w:b/>
                <w:bCs/>
                <w:color w:val="000000" w:themeColor="text1"/>
                <w:sz w:val="20"/>
                <w:szCs w:val="20"/>
              </w:rPr>
              <w:t>shs'000</w:t>
            </w:r>
            <w:r w:rsidRPr="0038392C">
              <w:rPr>
                <w:rFonts w:ascii="Arial" w:eastAsia="Times New Roman" w:hAnsi="Arial" w:cs="Arial"/>
                <w:b/>
                <w:bCs/>
                <w:color w:val="000000" w:themeColor="text1"/>
                <w:sz w:val="20"/>
                <w:szCs w:val="20"/>
                <w:lang w:val="en-US"/>
              </w:rPr>
              <w:t xml:space="preserve"> </w:t>
            </w:r>
          </w:p>
        </w:tc>
        <w:tc>
          <w:tcPr>
            <w:tcW w:w="127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89" w:type="dxa"/>
              <w:bottom w:w="0" w:type="dxa"/>
              <w:right w:w="89" w:type="dxa"/>
            </w:tcMar>
            <w:vAlign w:val="bottom"/>
          </w:tcPr>
          <w:p w:rsidR="00090A21" w:rsidRPr="0038392C" w:rsidRDefault="0038392C" w:rsidP="0038392C">
            <w:pPr>
              <w:shd w:val="clear" w:color="auto" w:fill="FFFFFF"/>
              <w:spacing w:after="180" w:line="240" w:lineRule="auto"/>
              <w:jc w:val="both"/>
              <w:outlineLvl w:val="2"/>
              <w:rPr>
                <w:rFonts w:ascii="Arial" w:eastAsia="Times New Roman" w:hAnsi="Arial" w:cs="Arial"/>
                <w:b/>
                <w:bCs/>
                <w:color w:val="000000" w:themeColor="text1"/>
                <w:sz w:val="20"/>
                <w:szCs w:val="20"/>
                <w:lang w:val="en-US"/>
              </w:rPr>
            </w:pPr>
            <w:r w:rsidRPr="0038392C">
              <w:rPr>
                <w:rFonts w:ascii="Arial" w:eastAsia="Times New Roman" w:hAnsi="Arial" w:cs="Arial"/>
                <w:b/>
                <w:bCs/>
                <w:color w:val="000000" w:themeColor="text1"/>
                <w:sz w:val="20"/>
                <w:szCs w:val="20"/>
              </w:rPr>
              <w:t>shs'000</w:t>
            </w:r>
            <w:r w:rsidRPr="0038392C">
              <w:rPr>
                <w:rFonts w:ascii="Arial" w:eastAsia="Times New Roman" w:hAnsi="Arial" w:cs="Arial"/>
                <w:b/>
                <w:bCs/>
                <w:color w:val="000000" w:themeColor="text1"/>
                <w:sz w:val="20"/>
                <w:szCs w:val="20"/>
                <w:lang w:val="en-US"/>
              </w:rPr>
              <w:t xml:space="preserve"> </w:t>
            </w:r>
          </w:p>
        </w:tc>
        <w:tc>
          <w:tcPr>
            <w:tcW w:w="319" w:type="dxa"/>
            <w:tcBorders>
              <w:top w:val="nil"/>
              <w:left w:val="single" w:sz="8" w:space="0" w:color="000000"/>
              <w:bottom w:val="nil"/>
              <w:right w:val="single" w:sz="8" w:space="0" w:color="000000"/>
            </w:tcBorders>
            <w:shd w:val="clear" w:color="auto" w:fill="FFFFFF" w:themeFill="background1"/>
            <w:tcMar>
              <w:top w:w="15" w:type="dxa"/>
              <w:left w:w="89" w:type="dxa"/>
              <w:bottom w:w="0" w:type="dxa"/>
              <w:right w:w="89" w:type="dxa"/>
            </w:tcMar>
            <w:vAlign w:val="bottom"/>
          </w:tcPr>
          <w:p w:rsidR="0038392C" w:rsidRPr="0038392C" w:rsidRDefault="0038392C" w:rsidP="0038392C">
            <w:pPr>
              <w:shd w:val="clear" w:color="auto" w:fill="FFFFFF"/>
              <w:spacing w:after="180" w:line="240" w:lineRule="auto"/>
              <w:jc w:val="both"/>
              <w:outlineLvl w:val="2"/>
              <w:rPr>
                <w:rFonts w:ascii="Arial" w:eastAsia="Times New Roman" w:hAnsi="Arial" w:cs="Arial"/>
                <w:b/>
                <w:bCs/>
                <w:color w:val="000000" w:themeColor="text1"/>
                <w:sz w:val="20"/>
                <w:szCs w:val="20"/>
                <w:lang w:val="en-US"/>
              </w:rPr>
            </w:pPr>
          </w:p>
        </w:tc>
        <w:tc>
          <w:tcPr>
            <w:tcW w:w="151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89" w:type="dxa"/>
              <w:bottom w:w="0" w:type="dxa"/>
              <w:right w:w="89" w:type="dxa"/>
            </w:tcMar>
            <w:vAlign w:val="bottom"/>
          </w:tcPr>
          <w:p w:rsidR="00090A21" w:rsidRPr="0038392C" w:rsidRDefault="0038392C" w:rsidP="0038392C">
            <w:pPr>
              <w:shd w:val="clear" w:color="auto" w:fill="FFFFFF"/>
              <w:spacing w:after="180" w:line="240" w:lineRule="auto"/>
              <w:jc w:val="both"/>
              <w:outlineLvl w:val="2"/>
              <w:rPr>
                <w:rFonts w:ascii="Arial" w:eastAsia="Times New Roman" w:hAnsi="Arial" w:cs="Arial"/>
                <w:b/>
                <w:bCs/>
                <w:color w:val="000000" w:themeColor="text1"/>
                <w:sz w:val="20"/>
                <w:szCs w:val="20"/>
                <w:lang w:val="en-US"/>
              </w:rPr>
            </w:pPr>
            <w:r w:rsidRPr="0038392C">
              <w:rPr>
                <w:rFonts w:ascii="Arial" w:eastAsia="Times New Roman" w:hAnsi="Arial" w:cs="Arial"/>
                <w:b/>
                <w:bCs/>
                <w:color w:val="000000" w:themeColor="text1"/>
                <w:sz w:val="20"/>
                <w:szCs w:val="20"/>
              </w:rPr>
              <w:t>shs'000</w:t>
            </w:r>
            <w:r w:rsidRPr="0038392C">
              <w:rPr>
                <w:rFonts w:ascii="Arial" w:eastAsia="Times New Roman" w:hAnsi="Arial" w:cs="Arial"/>
                <w:b/>
                <w:bCs/>
                <w:color w:val="000000" w:themeColor="text1"/>
                <w:sz w:val="20"/>
                <w:szCs w:val="20"/>
                <w:lang w:val="en-US"/>
              </w:rPr>
              <w:t xml:space="preserve"> </w:t>
            </w:r>
          </w:p>
        </w:tc>
        <w:tc>
          <w:tcPr>
            <w:tcW w:w="147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89" w:type="dxa"/>
              <w:bottom w:w="0" w:type="dxa"/>
              <w:right w:w="89" w:type="dxa"/>
            </w:tcMar>
            <w:vAlign w:val="bottom"/>
          </w:tcPr>
          <w:p w:rsidR="00090A21" w:rsidRPr="0038392C" w:rsidRDefault="0038392C" w:rsidP="0038392C">
            <w:pPr>
              <w:shd w:val="clear" w:color="auto" w:fill="FFFFFF"/>
              <w:spacing w:after="180" w:line="240" w:lineRule="auto"/>
              <w:jc w:val="both"/>
              <w:outlineLvl w:val="2"/>
              <w:rPr>
                <w:rFonts w:ascii="Arial" w:eastAsia="Times New Roman" w:hAnsi="Arial" w:cs="Arial"/>
                <w:b/>
                <w:bCs/>
                <w:color w:val="000000" w:themeColor="text1"/>
                <w:sz w:val="20"/>
                <w:szCs w:val="20"/>
                <w:lang w:val="en-US"/>
              </w:rPr>
            </w:pPr>
            <w:r w:rsidRPr="0038392C">
              <w:rPr>
                <w:rFonts w:ascii="Arial" w:eastAsia="Times New Roman" w:hAnsi="Arial" w:cs="Arial"/>
                <w:b/>
                <w:bCs/>
                <w:color w:val="000000" w:themeColor="text1"/>
                <w:sz w:val="20"/>
                <w:szCs w:val="20"/>
              </w:rPr>
              <w:t>shs'000</w:t>
            </w:r>
            <w:r w:rsidRPr="0038392C">
              <w:rPr>
                <w:rFonts w:ascii="Arial" w:eastAsia="Times New Roman" w:hAnsi="Arial" w:cs="Arial"/>
                <w:b/>
                <w:bCs/>
                <w:color w:val="000000" w:themeColor="text1"/>
                <w:sz w:val="20"/>
                <w:szCs w:val="20"/>
                <w:lang w:val="en-US"/>
              </w:rPr>
              <w:t xml:space="preserve"> </w:t>
            </w:r>
          </w:p>
        </w:tc>
      </w:tr>
      <w:tr w:rsidR="0038392C" w:rsidRPr="0038392C" w:rsidTr="004B0A2E">
        <w:trPr>
          <w:trHeight w:val="274"/>
        </w:trPr>
        <w:tc>
          <w:tcPr>
            <w:tcW w:w="364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89" w:type="dxa"/>
              <w:bottom w:w="0" w:type="dxa"/>
              <w:right w:w="89" w:type="dxa"/>
            </w:tcMar>
            <w:vAlign w:val="bottom"/>
          </w:tcPr>
          <w:p w:rsidR="00090A21" w:rsidRPr="0038392C" w:rsidRDefault="0038392C" w:rsidP="0038392C">
            <w:pPr>
              <w:shd w:val="clear" w:color="auto" w:fill="FFFFFF"/>
              <w:spacing w:after="180" w:line="240" w:lineRule="auto"/>
              <w:jc w:val="both"/>
              <w:outlineLvl w:val="2"/>
              <w:rPr>
                <w:rFonts w:ascii="Arial" w:eastAsia="Times New Roman" w:hAnsi="Arial" w:cs="Arial"/>
                <w:b/>
                <w:bCs/>
                <w:color w:val="000000" w:themeColor="text1"/>
                <w:sz w:val="20"/>
                <w:szCs w:val="20"/>
                <w:lang w:val="en-US"/>
              </w:rPr>
            </w:pPr>
            <w:r w:rsidRPr="0038392C">
              <w:rPr>
                <w:rFonts w:ascii="Arial" w:eastAsia="Times New Roman" w:hAnsi="Arial" w:cs="Arial"/>
                <w:b/>
                <w:bCs/>
                <w:color w:val="000000" w:themeColor="text1"/>
                <w:sz w:val="20"/>
                <w:szCs w:val="20"/>
              </w:rPr>
              <w:t>Fixed (Capital) Assets:</w:t>
            </w:r>
            <w:r w:rsidRPr="0038392C">
              <w:rPr>
                <w:rFonts w:ascii="Arial" w:eastAsia="Times New Roman" w:hAnsi="Arial" w:cs="Arial"/>
                <w:b/>
                <w:bCs/>
                <w:color w:val="000000" w:themeColor="text1"/>
                <w:sz w:val="20"/>
                <w:szCs w:val="20"/>
                <w:lang w:val="en-US"/>
              </w:rPr>
              <w:t xml:space="preserve"> </w:t>
            </w:r>
          </w:p>
        </w:tc>
        <w:tc>
          <w:tcPr>
            <w:tcW w:w="135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89" w:type="dxa"/>
              <w:bottom w:w="0" w:type="dxa"/>
              <w:right w:w="89" w:type="dxa"/>
            </w:tcMar>
            <w:vAlign w:val="bottom"/>
          </w:tcPr>
          <w:p w:rsidR="0038392C" w:rsidRPr="0038392C" w:rsidRDefault="0038392C" w:rsidP="0038392C">
            <w:pPr>
              <w:shd w:val="clear" w:color="auto" w:fill="FFFFFF"/>
              <w:spacing w:after="180" w:line="240" w:lineRule="auto"/>
              <w:jc w:val="both"/>
              <w:outlineLvl w:val="2"/>
              <w:rPr>
                <w:rFonts w:ascii="Arial" w:eastAsia="Times New Roman" w:hAnsi="Arial" w:cs="Arial"/>
                <w:b/>
                <w:bCs/>
                <w:color w:val="000000" w:themeColor="text1"/>
                <w:sz w:val="20"/>
                <w:szCs w:val="20"/>
                <w:lang w:val="en-US"/>
              </w:rPr>
            </w:pPr>
          </w:p>
        </w:tc>
        <w:tc>
          <w:tcPr>
            <w:tcW w:w="127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89" w:type="dxa"/>
              <w:bottom w:w="0" w:type="dxa"/>
              <w:right w:w="89" w:type="dxa"/>
            </w:tcMar>
            <w:vAlign w:val="bottom"/>
          </w:tcPr>
          <w:p w:rsidR="0038392C" w:rsidRPr="0038392C" w:rsidRDefault="0038392C" w:rsidP="0038392C">
            <w:pPr>
              <w:shd w:val="clear" w:color="auto" w:fill="FFFFFF"/>
              <w:spacing w:after="180" w:line="240" w:lineRule="auto"/>
              <w:jc w:val="both"/>
              <w:outlineLvl w:val="2"/>
              <w:rPr>
                <w:rFonts w:ascii="Arial" w:eastAsia="Times New Roman" w:hAnsi="Arial" w:cs="Arial"/>
                <w:b/>
                <w:bCs/>
                <w:color w:val="000000" w:themeColor="text1"/>
                <w:sz w:val="20"/>
                <w:szCs w:val="20"/>
                <w:lang w:val="en-US"/>
              </w:rPr>
            </w:pPr>
          </w:p>
        </w:tc>
        <w:tc>
          <w:tcPr>
            <w:tcW w:w="319" w:type="dxa"/>
            <w:tcBorders>
              <w:top w:val="nil"/>
              <w:left w:val="single" w:sz="8" w:space="0" w:color="000000"/>
              <w:bottom w:val="nil"/>
              <w:right w:val="single" w:sz="8" w:space="0" w:color="000000"/>
            </w:tcBorders>
            <w:shd w:val="clear" w:color="auto" w:fill="FFFFFF" w:themeFill="background1"/>
            <w:tcMar>
              <w:top w:w="15" w:type="dxa"/>
              <w:left w:w="89" w:type="dxa"/>
              <w:bottom w:w="0" w:type="dxa"/>
              <w:right w:w="89" w:type="dxa"/>
            </w:tcMar>
            <w:vAlign w:val="bottom"/>
          </w:tcPr>
          <w:p w:rsidR="0038392C" w:rsidRPr="0038392C" w:rsidRDefault="0038392C" w:rsidP="0038392C">
            <w:pPr>
              <w:shd w:val="clear" w:color="auto" w:fill="FFFFFF"/>
              <w:spacing w:after="180" w:line="240" w:lineRule="auto"/>
              <w:jc w:val="both"/>
              <w:outlineLvl w:val="2"/>
              <w:rPr>
                <w:rFonts w:ascii="Arial" w:eastAsia="Times New Roman" w:hAnsi="Arial" w:cs="Arial"/>
                <w:b/>
                <w:bCs/>
                <w:color w:val="000000" w:themeColor="text1"/>
                <w:sz w:val="20"/>
                <w:szCs w:val="20"/>
                <w:lang w:val="en-US"/>
              </w:rPr>
            </w:pPr>
          </w:p>
        </w:tc>
        <w:tc>
          <w:tcPr>
            <w:tcW w:w="151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89" w:type="dxa"/>
              <w:bottom w:w="0" w:type="dxa"/>
              <w:right w:w="89" w:type="dxa"/>
            </w:tcMar>
            <w:vAlign w:val="bottom"/>
          </w:tcPr>
          <w:p w:rsidR="0038392C" w:rsidRPr="0038392C" w:rsidRDefault="0038392C" w:rsidP="0038392C">
            <w:pPr>
              <w:shd w:val="clear" w:color="auto" w:fill="FFFFFF"/>
              <w:spacing w:after="180" w:line="240" w:lineRule="auto"/>
              <w:jc w:val="both"/>
              <w:outlineLvl w:val="2"/>
              <w:rPr>
                <w:rFonts w:ascii="Arial" w:eastAsia="Times New Roman" w:hAnsi="Arial" w:cs="Arial"/>
                <w:b/>
                <w:bCs/>
                <w:color w:val="000000" w:themeColor="text1"/>
                <w:sz w:val="20"/>
                <w:szCs w:val="20"/>
                <w:lang w:val="en-US"/>
              </w:rPr>
            </w:pPr>
          </w:p>
        </w:tc>
        <w:tc>
          <w:tcPr>
            <w:tcW w:w="147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89" w:type="dxa"/>
              <w:bottom w:w="0" w:type="dxa"/>
              <w:right w:w="89" w:type="dxa"/>
            </w:tcMar>
            <w:vAlign w:val="bottom"/>
          </w:tcPr>
          <w:p w:rsidR="0038392C" w:rsidRPr="0038392C" w:rsidRDefault="0038392C" w:rsidP="0038392C">
            <w:pPr>
              <w:shd w:val="clear" w:color="auto" w:fill="FFFFFF"/>
              <w:spacing w:after="180" w:line="240" w:lineRule="auto"/>
              <w:jc w:val="both"/>
              <w:outlineLvl w:val="2"/>
              <w:rPr>
                <w:rFonts w:ascii="Arial" w:eastAsia="Times New Roman" w:hAnsi="Arial" w:cs="Arial"/>
                <w:b/>
                <w:bCs/>
                <w:color w:val="000000" w:themeColor="text1"/>
                <w:sz w:val="20"/>
                <w:szCs w:val="20"/>
                <w:lang w:val="en-US"/>
              </w:rPr>
            </w:pPr>
          </w:p>
        </w:tc>
      </w:tr>
      <w:tr w:rsidR="0038392C" w:rsidRPr="0038392C" w:rsidTr="004B0A2E">
        <w:trPr>
          <w:trHeight w:val="274"/>
        </w:trPr>
        <w:tc>
          <w:tcPr>
            <w:tcW w:w="364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89" w:type="dxa"/>
              <w:bottom w:w="0" w:type="dxa"/>
              <w:right w:w="89" w:type="dxa"/>
            </w:tcMar>
            <w:vAlign w:val="bottom"/>
          </w:tcPr>
          <w:p w:rsidR="00090A21" w:rsidRPr="0038392C" w:rsidRDefault="0038392C" w:rsidP="0038392C">
            <w:pPr>
              <w:shd w:val="clear" w:color="auto" w:fill="FFFFFF"/>
              <w:spacing w:after="180" w:line="240" w:lineRule="auto"/>
              <w:jc w:val="both"/>
              <w:outlineLvl w:val="2"/>
              <w:rPr>
                <w:rFonts w:ascii="Arial" w:eastAsia="Times New Roman" w:hAnsi="Arial" w:cs="Arial"/>
                <w:b/>
                <w:bCs/>
                <w:color w:val="000000" w:themeColor="text1"/>
                <w:sz w:val="20"/>
                <w:szCs w:val="20"/>
                <w:lang w:val="en-US"/>
              </w:rPr>
            </w:pPr>
            <w:r w:rsidRPr="0038392C">
              <w:rPr>
                <w:rFonts w:ascii="Arial" w:eastAsia="Times New Roman" w:hAnsi="Arial" w:cs="Arial"/>
                <w:b/>
                <w:bCs/>
                <w:color w:val="000000" w:themeColor="text1"/>
                <w:sz w:val="20"/>
                <w:szCs w:val="20"/>
              </w:rPr>
              <w:t>Land and buildings</w:t>
            </w:r>
            <w:r w:rsidRPr="0038392C">
              <w:rPr>
                <w:rFonts w:ascii="Arial" w:eastAsia="Times New Roman" w:hAnsi="Arial" w:cs="Arial"/>
                <w:b/>
                <w:bCs/>
                <w:color w:val="000000" w:themeColor="text1"/>
                <w:sz w:val="20"/>
                <w:szCs w:val="20"/>
                <w:lang w:val="en-US"/>
              </w:rPr>
              <w:t xml:space="preserve"> </w:t>
            </w:r>
          </w:p>
        </w:tc>
        <w:tc>
          <w:tcPr>
            <w:tcW w:w="135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89" w:type="dxa"/>
              <w:bottom w:w="0" w:type="dxa"/>
              <w:right w:w="89" w:type="dxa"/>
            </w:tcMar>
            <w:vAlign w:val="bottom"/>
          </w:tcPr>
          <w:p w:rsidR="0038392C" w:rsidRPr="0038392C" w:rsidRDefault="0038392C" w:rsidP="0038392C">
            <w:pPr>
              <w:shd w:val="clear" w:color="auto" w:fill="FFFFFF"/>
              <w:spacing w:after="180" w:line="240" w:lineRule="auto"/>
              <w:jc w:val="both"/>
              <w:outlineLvl w:val="2"/>
              <w:rPr>
                <w:rFonts w:ascii="Arial" w:eastAsia="Times New Roman" w:hAnsi="Arial" w:cs="Arial"/>
                <w:b/>
                <w:bCs/>
                <w:color w:val="000000" w:themeColor="text1"/>
                <w:sz w:val="20"/>
                <w:szCs w:val="20"/>
                <w:lang w:val="en-US"/>
              </w:rPr>
            </w:pPr>
          </w:p>
        </w:tc>
        <w:tc>
          <w:tcPr>
            <w:tcW w:w="127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89" w:type="dxa"/>
              <w:bottom w:w="0" w:type="dxa"/>
              <w:right w:w="89" w:type="dxa"/>
            </w:tcMar>
            <w:vAlign w:val="bottom"/>
          </w:tcPr>
          <w:p w:rsidR="00090A21" w:rsidRPr="0038392C" w:rsidRDefault="0038392C" w:rsidP="0038392C">
            <w:pPr>
              <w:shd w:val="clear" w:color="auto" w:fill="FFFFFF"/>
              <w:spacing w:after="180" w:line="240" w:lineRule="auto"/>
              <w:jc w:val="both"/>
              <w:outlineLvl w:val="2"/>
              <w:rPr>
                <w:rFonts w:ascii="Arial" w:eastAsia="Times New Roman" w:hAnsi="Arial" w:cs="Arial"/>
                <w:b/>
                <w:bCs/>
                <w:color w:val="000000" w:themeColor="text1"/>
                <w:sz w:val="20"/>
                <w:szCs w:val="20"/>
                <w:lang w:val="en-US"/>
              </w:rPr>
            </w:pPr>
            <w:r w:rsidRPr="0038392C">
              <w:rPr>
                <w:rFonts w:ascii="Arial" w:eastAsia="Times New Roman" w:hAnsi="Arial" w:cs="Arial"/>
                <w:b/>
                <w:bCs/>
                <w:color w:val="000000" w:themeColor="text1"/>
                <w:sz w:val="20"/>
                <w:szCs w:val="20"/>
              </w:rPr>
              <w:t xml:space="preserve">               -   </w:t>
            </w:r>
          </w:p>
        </w:tc>
        <w:tc>
          <w:tcPr>
            <w:tcW w:w="319" w:type="dxa"/>
            <w:tcBorders>
              <w:top w:val="nil"/>
              <w:left w:val="single" w:sz="8" w:space="0" w:color="000000"/>
              <w:bottom w:val="nil"/>
              <w:right w:val="single" w:sz="8" w:space="0" w:color="000000"/>
            </w:tcBorders>
            <w:shd w:val="clear" w:color="auto" w:fill="FFFFFF" w:themeFill="background1"/>
            <w:tcMar>
              <w:top w:w="15" w:type="dxa"/>
              <w:left w:w="89" w:type="dxa"/>
              <w:bottom w:w="0" w:type="dxa"/>
              <w:right w:w="89" w:type="dxa"/>
            </w:tcMar>
            <w:vAlign w:val="bottom"/>
          </w:tcPr>
          <w:p w:rsidR="0038392C" w:rsidRPr="0038392C" w:rsidRDefault="0038392C" w:rsidP="0038392C">
            <w:pPr>
              <w:shd w:val="clear" w:color="auto" w:fill="FFFFFF"/>
              <w:spacing w:after="180" w:line="240" w:lineRule="auto"/>
              <w:jc w:val="both"/>
              <w:outlineLvl w:val="2"/>
              <w:rPr>
                <w:rFonts w:ascii="Arial" w:eastAsia="Times New Roman" w:hAnsi="Arial" w:cs="Arial"/>
                <w:b/>
                <w:bCs/>
                <w:color w:val="000000" w:themeColor="text1"/>
                <w:sz w:val="20"/>
                <w:szCs w:val="20"/>
                <w:lang w:val="en-US"/>
              </w:rPr>
            </w:pPr>
          </w:p>
        </w:tc>
        <w:tc>
          <w:tcPr>
            <w:tcW w:w="151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89" w:type="dxa"/>
              <w:bottom w:w="0" w:type="dxa"/>
              <w:right w:w="89" w:type="dxa"/>
            </w:tcMar>
            <w:vAlign w:val="bottom"/>
          </w:tcPr>
          <w:p w:rsidR="0038392C" w:rsidRPr="0038392C" w:rsidRDefault="0038392C" w:rsidP="0038392C">
            <w:pPr>
              <w:shd w:val="clear" w:color="auto" w:fill="FFFFFF"/>
              <w:spacing w:after="180" w:line="240" w:lineRule="auto"/>
              <w:jc w:val="both"/>
              <w:outlineLvl w:val="2"/>
              <w:rPr>
                <w:rFonts w:ascii="Arial" w:eastAsia="Times New Roman" w:hAnsi="Arial" w:cs="Arial"/>
                <w:b/>
                <w:bCs/>
                <w:color w:val="000000" w:themeColor="text1"/>
                <w:sz w:val="20"/>
                <w:szCs w:val="20"/>
                <w:lang w:val="en-US"/>
              </w:rPr>
            </w:pPr>
          </w:p>
        </w:tc>
        <w:tc>
          <w:tcPr>
            <w:tcW w:w="147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89" w:type="dxa"/>
              <w:bottom w:w="0" w:type="dxa"/>
              <w:right w:w="89" w:type="dxa"/>
            </w:tcMar>
            <w:vAlign w:val="bottom"/>
          </w:tcPr>
          <w:p w:rsidR="00090A21" w:rsidRPr="0038392C" w:rsidRDefault="0038392C" w:rsidP="0038392C">
            <w:pPr>
              <w:shd w:val="clear" w:color="auto" w:fill="FFFFFF"/>
              <w:spacing w:after="180" w:line="240" w:lineRule="auto"/>
              <w:jc w:val="both"/>
              <w:outlineLvl w:val="2"/>
              <w:rPr>
                <w:rFonts w:ascii="Arial" w:eastAsia="Times New Roman" w:hAnsi="Arial" w:cs="Arial"/>
                <w:b/>
                <w:bCs/>
                <w:color w:val="000000" w:themeColor="text1"/>
                <w:sz w:val="20"/>
                <w:szCs w:val="20"/>
                <w:lang w:val="en-US"/>
              </w:rPr>
            </w:pPr>
            <w:r w:rsidRPr="0038392C">
              <w:rPr>
                <w:rFonts w:ascii="Arial" w:eastAsia="Times New Roman" w:hAnsi="Arial" w:cs="Arial"/>
                <w:b/>
                <w:bCs/>
                <w:color w:val="000000" w:themeColor="text1"/>
                <w:sz w:val="20"/>
                <w:szCs w:val="20"/>
              </w:rPr>
              <w:t xml:space="preserve">    1,500,000 </w:t>
            </w:r>
          </w:p>
        </w:tc>
      </w:tr>
      <w:tr w:rsidR="0038392C" w:rsidRPr="0038392C" w:rsidTr="004B0A2E">
        <w:trPr>
          <w:trHeight w:val="285"/>
        </w:trPr>
        <w:tc>
          <w:tcPr>
            <w:tcW w:w="364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89" w:type="dxa"/>
              <w:bottom w:w="0" w:type="dxa"/>
              <w:right w:w="89" w:type="dxa"/>
            </w:tcMar>
            <w:vAlign w:val="bottom"/>
          </w:tcPr>
          <w:p w:rsidR="00090A21" w:rsidRPr="0038392C" w:rsidRDefault="0038392C" w:rsidP="0038392C">
            <w:pPr>
              <w:shd w:val="clear" w:color="auto" w:fill="FFFFFF"/>
              <w:spacing w:after="180" w:line="240" w:lineRule="auto"/>
              <w:jc w:val="both"/>
              <w:outlineLvl w:val="2"/>
              <w:rPr>
                <w:rFonts w:ascii="Arial" w:eastAsia="Times New Roman" w:hAnsi="Arial" w:cs="Arial"/>
                <w:b/>
                <w:bCs/>
                <w:color w:val="000000" w:themeColor="text1"/>
                <w:sz w:val="20"/>
                <w:szCs w:val="20"/>
                <w:lang w:val="en-US"/>
              </w:rPr>
            </w:pPr>
            <w:r w:rsidRPr="0038392C">
              <w:rPr>
                <w:rFonts w:ascii="Arial" w:eastAsia="Times New Roman" w:hAnsi="Arial" w:cs="Arial"/>
                <w:b/>
                <w:bCs/>
                <w:color w:val="000000" w:themeColor="text1"/>
                <w:sz w:val="20"/>
                <w:szCs w:val="20"/>
              </w:rPr>
              <w:t>Plant and machinery</w:t>
            </w:r>
            <w:r w:rsidRPr="0038392C">
              <w:rPr>
                <w:rFonts w:ascii="Arial" w:eastAsia="Times New Roman" w:hAnsi="Arial" w:cs="Arial"/>
                <w:b/>
                <w:bCs/>
                <w:color w:val="000000" w:themeColor="text1"/>
                <w:sz w:val="20"/>
                <w:szCs w:val="20"/>
                <w:lang w:val="en-US"/>
              </w:rPr>
              <w:t xml:space="preserve"> </w:t>
            </w:r>
          </w:p>
        </w:tc>
        <w:tc>
          <w:tcPr>
            <w:tcW w:w="135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89" w:type="dxa"/>
              <w:bottom w:w="0" w:type="dxa"/>
              <w:right w:w="89" w:type="dxa"/>
            </w:tcMar>
            <w:vAlign w:val="bottom"/>
          </w:tcPr>
          <w:p w:rsidR="0038392C" w:rsidRPr="0038392C" w:rsidRDefault="0038392C" w:rsidP="0038392C">
            <w:pPr>
              <w:shd w:val="clear" w:color="auto" w:fill="FFFFFF"/>
              <w:spacing w:after="180" w:line="240" w:lineRule="auto"/>
              <w:jc w:val="both"/>
              <w:outlineLvl w:val="2"/>
              <w:rPr>
                <w:rFonts w:ascii="Arial" w:eastAsia="Times New Roman" w:hAnsi="Arial" w:cs="Arial"/>
                <w:b/>
                <w:bCs/>
                <w:color w:val="000000" w:themeColor="text1"/>
                <w:sz w:val="20"/>
                <w:szCs w:val="20"/>
                <w:lang w:val="en-US"/>
              </w:rPr>
            </w:pPr>
          </w:p>
        </w:tc>
        <w:tc>
          <w:tcPr>
            <w:tcW w:w="127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89" w:type="dxa"/>
              <w:bottom w:w="0" w:type="dxa"/>
              <w:right w:w="89" w:type="dxa"/>
            </w:tcMar>
            <w:vAlign w:val="bottom"/>
          </w:tcPr>
          <w:p w:rsidR="00090A21" w:rsidRPr="0038392C" w:rsidRDefault="0038392C" w:rsidP="0038392C">
            <w:pPr>
              <w:shd w:val="clear" w:color="auto" w:fill="FFFFFF"/>
              <w:spacing w:after="180" w:line="240" w:lineRule="auto"/>
              <w:jc w:val="both"/>
              <w:outlineLvl w:val="2"/>
              <w:rPr>
                <w:rFonts w:ascii="Arial" w:eastAsia="Times New Roman" w:hAnsi="Arial" w:cs="Arial"/>
                <w:b/>
                <w:bCs/>
                <w:color w:val="000000" w:themeColor="text1"/>
                <w:sz w:val="20"/>
                <w:szCs w:val="20"/>
                <w:lang w:val="en-US"/>
              </w:rPr>
            </w:pPr>
            <w:r w:rsidRPr="0038392C">
              <w:rPr>
                <w:rFonts w:ascii="Arial" w:eastAsia="Times New Roman" w:hAnsi="Arial" w:cs="Arial"/>
                <w:b/>
                <w:bCs/>
                <w:color w:val="000000" w:themeColor="text1"/>
                <w:sz w:val="20"/>
                <w:szCs w:val="20"/>
                <w:u w:val="single"/>
              </w:rPr>
              <w:t xml:space="preserve">6,000,000 </w:t>
            </w:r>
          </w:p>
        </w:tc>
        <w:tc>
          <w:tcPr>
            <w:tcW w:w="319" w:type="dxa"/>
            <w:tcBorders>
              <w:top w:val="nil"/>
              <w:left w:val="single" w:sz="8" w:space="0" w:color="000000"/>
              <w:bottom w:val="nil"/>
              <w:right w:val="single" w:sz="8" w:space="0" w:color="000000"/>
            </w:tcBorders>
            <w:shd w:val="clear" w:color="auto" w:fill="FFFFFF" w:themeFill="background1"/>
            <w:tcMar>
              <w:top w:w="15" w:type="dxa"/>
              <w:left w:w="89" w:type="dxa"/>
              <w:bottom w:w="0" w:type="dxa"/>
              <w:right w:w="89" w:type="dxa"/>
            </w:tcMar>
            <w:vAlign w:val="bottom"/>
          </w:tcPr>
          <w:p w:rsidR="0038392C" w:rsidRPr="0038392C" w:rsidRDefault="0038392C" w:rsidP="0038392C">
            <w:pPr>
              <w:shd w:val="clear" w:color="auto" w:fill="FFFFFF"/>
              <w:spacing w:after="180" w:line="240" w:lineRule="auto"/>
              <w:jc w:val="both"/>
              <w:outlineLvl w:val="2"/>
              <w:rPr>
                <w:rFonts w:ascii="Arial" w:eastAsia="Times New Roman" w:hAnsi="Arial" w:cs="Arial"/>
                <w:b/>
                <w:bCs/>
                <w:color w:val="000000" w:themeColor="text1"/>
                <w:sz w:val="20"/>
                <w:szCs w:val="20"/>
                <w:lang w:val="en-US"/>
              </w:rPr>
            </w:pPr>
          </w:p>
        </w:tc>
        <w:tc>
          <w:tcPr>
            <w:tcW w:w="151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89" w:type="dxa"/>
              <w:bottom w:w="0" w:type="dxa"/>
              <w:right w:w="89" w:type="dxa"/>
            </w:tcMar>
            <w:vAlign w:val="bottom"/>
          </w:tcPr>
          <w:p w:rsidR="0038392C" w:rsidRPr="0038392C" w:rsidRDefault="0038392C" w:rsidP="0038392C">
            <w:pPr>
              <w:shd w:val="clear" w:color="auto" w:fill="FFFFFF"/>
              <w:spacing w:after="180" w:line="240" w:lineRule="auto"/>
              <w:jc w:val="both"/>
              <w:outlineLvl w:val="2"/>
              <w:rPr>
                <w:rFonts w:ascii="Arial" w:eastAsia="Times New Roman" w:hAnsi="Arial" w:cs="Arial"/>
                <w:b/>
                <w:bCs/>
                <w:color w:val="000000" w:themeColor="text1"/>
                <w:sz w:val="20"/>
                <w:szCs w:val="20"/>
                <w:lang w:val="en-US"/>
              </w:rPr>
            </w:pPr>
          </w:p>
        </w:tc>
        <w:tc>
          <w:tcPr>
            <w:tcW w:w="147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89" w:type="dxa"/>
              <w:bottom w:w="0" w:type="dxa"/>
              <w:right w:w="89" w:type="dxa"/>
            </w:tcMar>
            <w:vAlign w:val="bottom"/>
          </w:tcPr>
          <w:p w:rsidR="00090A21" w:rsidRPr="0038392C" w:rsidRDefault="0038392C" w:rsidP="0038392C">
            <w:pPr>
              <w:shd w:val="clear" w:color="auto" w:fill="FFFFFF"/>
              <w:spacing w:after="180" w:line="240" w:lineRule="auto"/>
              <w:jc w:val="both"/>
              <w:outlineLvl w:val="2"/>
              <w:rPr>
                <w:rFonts w:ascii="Arial" w:eastAsia="Times New Roman" w:hAnsi="Arial" w:cs="Arial"/>
                <w:b/>
                <w:bCs/>
                <w:color w:val="000000" w:themeColor="text1"/>
                <w:sz w:val="20"/>
                <w:szCs w:val="20"/>
                <w:lang w:val="en-US"/>
              </w:rPr>
            </w:pPr>
            <w:r w:rsidRPr="0038392C">
              <w:rPr>
                <w:rFonts w:ascii="Arial" w:eastAsia="Times New Roman" w:hAnsi="Arial" w:cs="Arial"/>
                <w:b/>
                <w:bCs/>
                <w:color w:val="000000" w:themeColor="text1"/>
                <w:sz w:val="20"/>
                <w:szCs w:val="20"/>
                <w:u w:val="single"/>
              </w:rPr>
              <w:t xml:space="preserve">    5,800,000 </w:t>
            </w:r>
          </w:p>
        </w:tc>
      </w:tr>
      <w:tr w:rsidR="0038392C" w:rsidRPr="0038392C" w:rsidTr="004B0A2E">
        <w:trPr>
          <w:trHeight w:val="274"/>
        </w:trPr>
        <w:tc>
          <w:tcPr>
            <w:tcW w:w="364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89" w:type="dxa"/>
              <w:bottom w:w="0" w:type="dxa"/>
              <w:right w:w="89" w:type="dxa"/>
            </w:tcMar>
            <w:vAlign w:val="bottom"/>
          </w:tcPr>
          <w:p w:rsidR="0038392C" w:rsidRPr="0038392C" w:rsidRDefault="0038392C" w:rsidP="0038392C">
            <w:pPr>
              <w:shd w:val="clear" w:color="auto" w:fill="FFFFFF"/>
              <w:spacing w:after="180" w:line="240" w:lineRule="auto"/>
              <w:jc w:val="both"/>
              <w:outlineLvl w:val="2"/>
              <w:rPr>
                <w:rFonts w:ascii="Arial" w:eastAsia="Times New Roman" w:hAnsi="Arial" w:cs="Arial"/>
                <w:b/>
                <w:bCs/>
                <w:color w:val="000000" w:themeColor="text1"/>
                <w:sz w:val="20"/>
                <w:szCs w:val="20"/>
                <w:lang w:val="en-US"/>
              </w:rPr>
            </w:pPr>
          </w:p>
        </w:tc>
        <w:tc>
          <w:tcPr>
            <w:tcW w:w="135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89" w:type="dxa"/>
              <w:bottom w:w="0" w:type="dxa"/>
              <w:right w:w="89" w:type="dxa"/>
            </w:tcMar>
            <w:vAlign w:val="bottom"/>
          </w:tcPr>
          <w:p w:rsidR="0038392C" w:rsidRPr="0038392C" w:rsidRDefault="0038392C" w:rsidP="0038392C">
            <w:pPr>
              <w:shd w:val="clear" w:color="auto" w:fill="FFFFFF"/>
              <w:spacing w:after="180" w:line="240" w:lineRule="auto"/>
              <w:jc w:val="both"/>
              <w:outlineLvl w:val="2"/>
              <w:rPr>
                <w:rFonts w:ascii="Arial" w:eastAsia="Times New Roman" w:hAnsi="Arial" w:cs="Arial"/>
                <w:b/>
                <w:bCs/>
                <w:color w:val="000000" w:themeColor="text1"/>
                <w:sz w:val="20"/>
                <w:szCs w:val="20"/>
                <w:lang w:val="en-US"/>
              </w:rPr>
            </w:pPr>
          </w:p>
        </w:tc>
        <w:tc>
          <w:tcPr>
            <w:tcW w:w="127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89" w:type="dxa"/>
              <w:bottom w:w="0" w:type="dxa"/>
              <w:right w:w="89" w:type="dxa"/>
            </w:tcMar>
            <w:vAlign w:val="bottom"/>
          </w:tcPr>
          <w:p w:rsidR="00090A21" w:rsidRPr="0038392C" w:rsidRDefault="0038392C" w:rsidP="0038392C">
            <w:pPr>
              <w:shd w:val="clear" w:color="auto" w:fill="FFFFFF"/>
              <w:spacing w:after="180" w:line="240" w:lineRule="auto"/>
              <w:jc w:val="both"/>
              <w:outlineLvl w:val="2"/>
              <w:rPr>
                <w:rFonts w:ascii="Arial" w:eastAsia="Times New Roman" w:hAnsi="Arial" w:cs="Arial"/>
                <w:b/>
                <w:bCs/>
                <w:color w:val="000000" w:themeColor="text1"/>
                <w:sz w:val="20"/>
                <w:szCs w:val="20"/>
                <w:lang w:val="en-US"/>
              </w:rPr>
            </w:pPr>
            <w:r w:rsidRPr="0038392C">
              <w:rPr>
                <w:rFonts w:ascii="Arial" w:eastAsia="Times New Roman" w:hAnsi="Arial" w:cs="Arial"/>
                <w:b/>
                <w:bCs/>
                <w:color w:val="000000" w:themeColor="text1"/>
                <w:sz w:val="20"/>
                <w:szCs w:val="20"/>
              </w:rPr>
              <w:t xml:space="preserve">6,000,000 </w:t>
            </w:r>
          </w:p>
        </w:tc>
        <w:tc>
          <w:tcPr>
            <w:tcW w:w="319" w:type="dxa"/>
            <w:tcBorders>
              <w:top w:val="nil"/>
              <w:left w:val="single" w:sz="8" w:space="0" w:color="000000"/>
              <w:bottom w:val="nil"/>
              <w:right w:val="single" w:sz="8" w:space="0" w:color="000000"/>
            </w:tcBorders>
            <w:shd w:val="clear" w:color="auto" w:fill="FFFFFF" w:themeFill="background1"/>
            <w:tcMar>
              <w:top w:w="15" w:type="dxa"/>
              <w:left w:w="89" w:type="dxa"/>
              <w:bottom w:w="0" w:type="dxa"/>
              <w:right w:w="89" w:type="dxa"/>
            </w:tcMar>
            <w:vAlign w:val="bottom"/>
          </w:tcPr>
          <w:p w:rsidR="0038392C" w:rsidRPr="0038392C" w:rsidRDefault="0038392C" w:rsidP="0038392C">
            <w:pPr>
              <w:shd w:val="clear" w:color="auto" w:fill="FFFFFF"/>
              <w:spacing w:after="180" w:line="240" w:lineRule="auto"/>
              <w:jc w:val="both"/>
              <w:outlineLvl w:val="2"/>
              <w:rPr>
                <w:rFonts w:ascii="Arial" w:eastAsia="Times New Roman" w:hAnsi="Arial" w:cs="Arial"/>
                <w:b/>
                <w:bCs/>
                <w:color w:val="000000" w:themeColor="text1"/>
                <w:sz w:val="20"/>
                <w:szCs w:val="20"/>
                <w:lang w:val="en-US"/>
              </w:rPr>
            </w:pPr>
          </w:p>
        </w:tc>
        <w:tc>
          <w:tcPr>
            <w:tcW w:w="151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89" w:type="dxa"/>
              <w:bottom w:w="0" w:type="dxa"/>
              <w:right w:w="89" w:type="dxa"/>
            </w:tcMar>
            <w:vAlign w:val="bottom"/>
          </w:tcPr>
          <w:p w:rsidR="0038392C" w:rsidRPr="0038392C" w:rsidRDefault="0038392C" w:rsidP="0038392C">
            <w:pPr>
              <w:shd w:val="clear" w:color="auto" w:fill="FFFFFF"/>
              <w:spacing w:after="180" w:line="240" w:lineRule="auto"/>
              <w:jc w:val="both"/>
              <w:outlineLvl w:val="2"/>
              <w:rPr>
                <w:rFonts w:ascii="Arial" w:eastAsia="Times New Roman" w:hAnsi="Arial" w:cs="Arial"/>
                <w:b/>
                <w:bCs/>
                <w:color w:val="000000" w:themeColor="text1"/>
                <w:sz w:val="20"/>
                <w:szCs w:val="20"/>
                <w:lang w:val="en-US"/>
              </w:rPr>
            </w:pPr>
          </w:p>
        </w:tc>
        <w:tc>
          <w:tcPr>
            <w:tcW w:w="147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89" w:type="dxa"/>
              <w:bottom w:w="0" w:type="dxa"/>
              <w:right w:w="89" w:type="dxa"/>
            </w:tcMar>
            <w:vAlign w:val="bottom"/>
          </w:tcPr>
          <w:p w:rsidR="00090A21" w:rsidRPr="0038392C" w:rsidRDefault="0038392C" w:rsidP="0038392C">
            <w:pPr>
              <w:shd w:val="clear" w:color="auto" w:fill="FFFFFF"/>
              <w:spacing w:after="180" w:line="240" w:lineRule="auto"/>
              <w:jc w:val="both"/>
              <w:outlineLvl w:val="2"/>
              <w:rPr>
                <w:rFonts w:ascii="Arial" w:eastAsia="Times New Roman" w:hAnsi="Arial" w:cs="Arial"/>
                <w:b/>
                <w:bCs/>
                <w:color w:val="000000" w:themeColor="text1"/>
                <w:sz w:val="20"/>
                <w:szCs w:val="20"/>
                <w:lang w:val="en-US"/>
              </w:rPr>
            </w:pPr>
            <w:r w:rsidRPr="0038392C">
              <w:rPr>
                <w:rFonts w:ascii="Arial" w:eastAsia="Times New Roman" w:hAnsi="Arial" w:cs="Arial"/>
                <w:b/>
                <w:bCs/>
                <w:color w:val="000000" w:themeColor="text1"/>
                <w:sz w:val="20"/>
                <w:szCs w:val="20"/>
              </w:rPr>
              <w:t xml:space="preserve">    7,300,000 </w:t>
            </w:r>
          </w:p>
        </w:tc>
      </w:tr>
      <w:tr w:rsidR="0038392C" w:rsidRPr="0038392C" w:rsidTr="004B0A2E">
        <w:trPr>
          <w:trHeight w:val="274"/>
        </w:trPr>
        <w:tc>
          <w:tcPr>
            <w:tcW w:w="364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89" w:type="dxa"/>
              <w:bottom w:w="0" w:type="dxa"/>
              <w:right w:w="89" w:type="dxa"/>
            </w:tcMar>
            <w:vAlign w:val="bottom"/>
          </w:tcPr>
          <w:p w:rsidR="00090A21" w:rsidRPr="0038392C" w:rsidRDefault="0038392C" w:rsidP="0038392C">
            <w:pPr>
              <w:shd w:val="clear" w:color="auto" w:fill="FFFFFF"/>
              <w:spacing w:after="180" w:line="240" w:lineRule="auto"/>
              <w:jc w:val="both"/>
              <w:outlineLvl w:val="2"/>
              <w:rPr>
                <w:rFonts w:ascii="Arial" w:eastAsia="Times New Roman" w:hAnsi="Arial" w:cs="Arial"/>
                <w:b/>
                <w:bCs/>
                <w:color w:val="000000" w:themeColor="text1"/>
                <w:sz w:val="20"/>
                <w:szCs w:val="20"/>
                <w:lang w:val="en-US"/>
              </w:rPr>
            </w:pPr>
            <w:r w:rsidRPr="0038392C">
              <w:rPr>
                <w:rFonts w:ascii="Arial" w:eastAsia="Times New Roman" w:hAnsi="Arial" w:cs="Arial"/>
                <w:b/>
                <w:bCs/>
                <w:color w:val="000000" w:themeColor="text1"/>
                <w:sz w:val="20"/>
                <w:szCs w:val="20"/>
              </w:rPr>
              <w:t>Current Assets:</w:t>
            </w:r>
            <w:r w:rsidRPr="0038392C">
              <w:rPr>
                <w:rFonts w:ascii="Arial" w:eastAsia="Times New Roman" w:hAnsi="Arial" w:cs="Arial"/>
                <w:b/>
                <w:bCs/>
                <w:color w:val="000000" w:themeColor="text1"/>
                <w:sz w:val="20"/>
                <w:szCs w:val="20"/>
                <w:lang w:val="en-US"/>
              </w:rPr>
              <w:t xml:space="preserve"> </w:t>
            </w:r>
          </w:p>
        </w:tc>
        <w:tc>
          <w:tcPr>
            <w:tcW w:w="135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89" w:type="dxa"/>
              <w:bottom w:w="0" w:type="dxa"/>
              <w:right w:w="89" w:type="dxa"/>
            </w:tcMar>
            <w:vAlign w:val="bottom"/>
          </w:tcPr>
          <w:p w:rsidR="0038392C" w:rsidRPr="0038392C" w:rsidRDefault="0038392C" w:rsidP="0038392C">
            <w:pPr>
              <w:shd w:val="clear" w:color="auto" w:fill="FFFFFF"/>
              <w:spacing w:after="180" w:line="240" w:lineRule="auto"/>
              <w:jc w:val="both"/>
              <w:outlineLvl w:val="2"/>
              <w:rPr>
                <w:rFonts w:ascii="Arial" w:eastAsia="Times New Roman" w:hAnsi="Arial" w:cs="Arial"/>
                <w:b/>
                <w:bCs/>
                <w:color w:val="000000" w:themeColor="text1"/>
                <w:sz w:val="20"/>
                <w:szCs w:val="20"/>
                <w:lang w:val="en-US"/>
              </w:rPr>
            </w:pPr>
          </w:p>
        </w:tc>
        <w:tc>
          <w:tcPr>
            <w:tcW w:w="127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89" w:type="dxa"/>
              <w:bottom w:w="0" w:type="dxa"/>
              <w:right w:w="89" w:type="dxa"/>
            </w:tcMar>
            <w:vAlign w:val="bottom"/>
          </w:tcPr>
          <w:p w:rsidR="0038392C" w:rsidRPr="0038392C" w:rsidRDefault="0038392C" w:rsidP="0038392C">
            <w:pPr>
              <w:shd w:val="clear" w:color="auto" w:fill="FFFFFF"/>
              <w:spacing w:after="180" w:line="240" w:lineRule="auto"/>
              <w:jc w:val="both"/>
              <w:outlineLvl w:val="2"/>
              <w:rPr>
                <w:rFonts w:ascii="Arial" w:eastAsia="Times New Roman" w:hAnsi="Arial" w:cs="Arial"/>
                <w:b/>
                <w:bCs/>
                <w:color w:val="000000" w:themeColor="text1"/>
                <w:sz w:val="20"/>
                <w:szCs w:val="20"/>
                <w:lang w:val="en-US"/>
              </w:rPr>
            </w:pPr>
          </w:p>
        </w:tc>
        <w:tc>
          <w:tcPr>
            <w:tcW w:w="319" w:type="dxa"/>
            <w:tcBorders>
              <w:top w:val="nil"/>
              <w:left w:val="single" w:sz="8" w:space="0" w:color="000000"/>
              <w:bottom w:val="nil"/>
              <w:right w:val="single" w:sz="8" w:space="0" w:color="000000"/>
            </w:tcBorders>
            <w:shd w:val="clear" w:color="auto" w:fill="FFFFFF" w:themeFill="background1"/>
            <w:tcMar>
              <w:top w:w="15" w:type="dxa"/>
              <w:left w:w="89" w:type="dxa"/>
              <w:bottom w:w="0" w:type="dxa"/>
              <w:right w:w="89" w:type="dxa"/>
            </w:tcMar>
            <w:vAlign w:val="bottom"/>
          </w:tcPr>
          <w:p w:rsidR="0038392C" w:rsidRPr="0038392C" w:rsidRDefault="0038392C" w:rsidP="0038392C">
            <w:pPr>
              <w:shd w:val="clear" w:color="auto" w:fill="FFFFFF"/>
              <w:spacing w:after="180" w:line="240" w:lineRule="auto"/>
              <w:jc w:val="both"/>
              <w:outlineLvl w:val="2"/>
              <w:rPr>
                <w:rFonts w:ascii="Arial" w:eastAsia="Times New Roman" w:hAnsi="Arial" w:cs="Arial"/>
                <w:b/>
                <w:bCs/>
                <w:color w:val="000000" w:themeColor="text1"/>
                <w:sz w:val="20"/>
                <w:szCs w:val="20"/>
                <w:lang w:val="en-US"/>
              </w:rPr>
            </w:pPr>
          </w:p>
        </w:tc>
        <w:tc>
          <w:tcPr>
            <w:tcW w:w="151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89" w:type="dxa"/>
              <w:bottom w:w="0" w:type="dxa"/>
              <w:right w:w="89" w:type="dxa"/>
            </w:tcMar>
            <w:vAlign w:val="bottom"/>
          </w:tcPr>
          <w:p w:rsidR="0038392C" w:rsidRPr="0038392C" w:rsidRDefault="0038392C" w:rsidP="0038392C">
            <w:pPr>
              <w:shd w:val="clear" w:color="auto" w:fill="FFFFFF"/>
              <w:spacing w:after="180" w:line="240" w:lineRule="auto"/>
              <w:jc w:val="both"/>
              <w:outlineLvl w:val="2"/>
              <w:rPr>
                <w:rFonts w:ascii="Arial" w:eastAsia="Times New Roman" w:hAnsi="Arial" w:cs="Arial"/>
                <w:b/>
                <w:bCs/>
                <w:color w:val="000000" w:themeColor="text1"/>
                <w:sz w:val="20"/>
                <w:szCs w:val="20"/>
                <w:lang w:val="en-US"/>
              </w:rPr>
            </w:pPr>
          </w:p>
        </w:tc>
        <w:tc>
          <w:tcPr>
            <w:tcW w:w="147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89" w:type="dxa"/>
              <w:bottom w:w="0" w:type="dxa"/>
              <w:right w:w="89" w:type="dxa"/>
            </w:tcMar>
            <w:vAlign w:val="bottom"/>
          </w:tcPr>
          <w:p w:rsidR="0038392C" w:rsidRPr="0038392C" w:rsidRDefault="0038392C" w:rsidP="0038392C">
            <w:pPr>
              <w:shd w:val="clear" w:color="auto" w:fill="FFFFFF"/>
              <w:spacing w:after="180" w:line="240" w:lineRule="auto"/>
              <w:jc w:val="both"/>
              <w:outlineLvl w:val="2"/>
              <w:rPr>
                <w:rFonts w:ascii="Arial" w:eastAsia="Times New Roman" w:hAnsi="Arial" w:cs="Arial"/>
                <w:b/>
                <w:bCs/>
                <w:color w:val="000000" w:themeColor="text1"/>
                <w:sz w:val="20"/>
                <w:szCs w:val="20"/>
                <w:lang w:val="en-US"/>
              </w:rPr>
            </w:pPr>
          </w:p>
        </w:tc>
      </w:tr>
      <w:tr w:rsidR="0038392C" w:rsidRPr="0038392C" w:rsidTr="004B0A2E">
        <w:trPr>
          <w:trHeight w:val="274"/>
        </w:trPr>
        <w:tc>
          <w:tcPr>
            <w:tcW w:w="364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89" w:type="dxa"/>
              <w:bottom w:w="0" w:type="dxa"/>
              <w:right w:w="89" w:type="dxa"/>
            </w:tcMar>
            <w:vAlign w:val="bottom"/>
          </w:tcPr>
          <w:p w:rsidR="00090A21" w:rsidRPr="0038392C" w:rsidRDefault="0038392C" w:rsidP="0038392C">
            <w:pPr>
              <w:shd w:val="clear" w:color="auto" w:fill="FFFFFF"/>
              <w:spacing w:after="180" w:line="240" w:lineRule="auto"/>
              <w:jc w:val="both"/>
              <w:outlineLvl w:val="2"/>
              <w:rPr>
                <w:rFonts w:ascii="Arial" w:eastAsia="Times New Roman" w:hAnsi="Arial" w:cs="Arial"/>
                <w:b/>
                <w:bCs/>
                <w:color w:val="000000" w:themeColor="text1"/>
                <w:sz w:val="20"/>
                <w:szCs w:val="20"/>
                <w:lang w:val="en-US"/>
              </w:rPr>
            </w:pPr>
            <w:r w:rsidRPr="0038392C">
              <w:rPr>
                <w:rFonts w:ascii="Arial" w:eastAsia="Times New Roman" w:hAnsi="Arial" w:cs="Arial"/>
                <w:b/>
                <w:bCs/>
                <w:color w:val="000000" w:themeColor="text1"/>
                <w:sz w:val="20"/>
                <w:szCs w:val="20"/>
              </w:rPr>
              <w:t>Work in progress</w:t>
            </w:r>
            <w:r w:rsidRPr="0038392C">
              <w:rPr>
                <w:rFonts w:ascii="Arial" w:eastAsia="Times New Roman" w:hAnsi="Arial" w:cs="Arial"/>
                <w:b/>
                <w:bCs/>
                <w:color w:val="000000" w:themeColor="text1"/>
                <w:sz w:val="20"/>
                <w:szCs w:val="20"/>
                <w:lang w:val="en-US"/>
              </w:rPr>
              <w:t xml:space="preserve"> </w:t>
            </w:r>
          </w:p>
        </w:tc>
        <w:tc>
          <w:tcPr>
            <w:tcW w:w="135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89" w:type="dxa"/>
              <w:bottom w:w="0" w:type="dxa"/>
              <w:right w:w="89" w:type="dxa"/>
            </w:tcMar>
            <w:vAlign w:val="bottom"/>
          </w:tcPr>
          <w:p w:rsidR="00090A21" w:rsidRPr="0038392C" w:rsidRDefault="0038392C" w:rsidP="0038392C">
            <w:pPr>
              <w:shd w:val="clear" w:color="auto" w:fill="FFFFFF"/>
              <w:spacing w:after="180" w:line="240" w:lineRule="auto"/>
              <w:jc w:val="both"/>
              <w:outlineLvl w:val="2"/>
              <w:rPr>
                <w:rFonts w:ascii="Arial" w:eastAsia="Times New Roman" w:hAnsi="Arial" w:cs="Arial"/>
                <w:b/>
                <w:bCs/>
                <w:color w:val="000000" w:themeColor="text1"/>
                <w:sz w:val="20"/>
                <w:szCs w:val="20"/>
                <w:lang w:val="en-US"/>
              </w:rPr>
            </w:pPr>
            <w:r w:rsidRPr="0038392C">
              <w:rPr>
                <w:rFonts w:ascii="Arial" w:eastAsia="Times New Roman" w:hAnsi="Arial" w:cs="Arial"/>
                <w:b/>
                <w:bCs/>
                <w:color w:val="000000" w:themeColor="text1"/>
                <w:sz w:val="20"/>
                <w:szCs w:val="20"/>
              </w:rPr>
              <w:t xml:space="preserve">     840,000 </w:t>
            </w:r>
          </w:p>
        </w:tc>
        <w:tc>
          <w:tcPr>
            <w:tcW w:w="127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89" w:type="dxa"/>
              <w:bottom w:w="0" w:type="dxa"/>
              <w:right w:w="89" w:type="dxa"/>
            </w:tcMar>
            <w:vAlign w:val="bottom"/>
          </w:tcPr>
          <w:p w:rsidR="0038392C" w:rsidRPr="0038392C" w:rsidRDefault="0038392C" w:rsidP="0038392C">
            <w:pPr>
              <w:shd w:val="clear" w:color="auto" w:fill="FFFFFF"/>
              <w:spacing w:after="180" w:line="240" w:lineRule="auto"/>
              <w:jc w:val="both"/>
              <w:outlineLvl w:val="2"/>
              <w:rPr>
                <w:rFonts w:ascii="Arial" w:eastAsia="Times New Roman" w:hAnsi="Arial" w:cs="Arial"/>
                <w:b/>
                <w:bCs/>
                <w:color w:val="000000" w:themeColor="text1"/>
                <w:sz w:val="20"/>
                <w:szCs w:val="20"/>
                <w:lang w:val="en-US"/>
              </w:rPr>
            </w:pPr>
          </w:p>
        </w:tc>
        <w:tc>
          <w:tcPr>
            <w:tcW w:w="319" w:type="dxa"/>
            <w:tcBorders>
              <w:top w:val="nil"/>
              <w:left w:val="single" w:sz="8" w:space="0" w:color="000000"/>
              <w:bottom w:val="nil"/>
              <w:right w:val="single" w:sz="8" w:space="0" w:color="000000"/>
            </w:tcBorders>
            <w:shd w:val="clear" w:color="auto" w:fill="FFFFFF" w:themeFill="background1"/>
            <w:tcMar>
              <w:top w:w="15" w:type="dxa"/>
              <w:left w:w="89" w:type="dxa"/>
              <w:bottom w:w="0" w:type="dxa"/>
              <w:right w:w="89" w:type="dxa"/>
            </w:tcMar>
            <w:vAlign w:val="bottom"/>
          </w:tcPr>
          <w:p w:rsidR="0038392C" w:rsidRPr="0038392C" w:rsidRDefault="0038392C" w:rsidP="0038392C">
            <w:pPr>
              <w:shd w:val="clear" w:color="auto" w:fill="FFFFFF"/>
              <w:spacing w:after="180" w:line="240" w:lineRule="auto"/>
              <w:jc w:val="both"/>
              <w:outlineLvl w:val="2"/>
              <w:rPr>
                <w:rFonts w:ascii="Arial" w:eastAsia="Times New Roman" w:hAnsi="Arial" w:cs="Arial"/>
                <w:b/>
                <w:bCs/>
                <w:color w:val="000000" w:themeColor="text1"/>
                <w:sz w:val="20"/>
                <w:szCs w:val="20"/>
                <w:lang w:val="en-US"/>
              </w:rPr>
            </w:pPr>
          </w:p>
        </w:tc>
        <w:tc>
          <w:tcPr>
            <w:tcW w:w="151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89" w:type="dxa"/>
              <w:bottom w:w="0" w:type="dxa"/>
              <w:right w:w="89" w:type="dxa"/>
            </w:tcMar>
            <w:vAlign w:val="bottom"/>
          </w:tcPr>
          <w:p w:rsidR="00090A21" w:rsidRPr="0038392C" w:rsidRDefault="0038392C" w:rsidP="0038392C">
            <w:pPr>
              <w:shd w:val="clear" w:color="auto" w:fill="FFFFFF"/>
              <w:spacing w:after="180" w:line="240" w:lineRule="auto"/>
              <w:jc w:val="both"/>
              <w:outlineLvl w:val="2"/>
              <w:rPr>
                <w:rFonts w:ascii="Arial" w:eastAsia="Times New Roman" w:hAnsi="Arial" w:cs="Arial"/>
                <w:b/>
                <w:bCs/>
                <w:color w:val="000000" w:themeColor="text1"/>
                <w:sz w:val="20"/>
                <w:szCs w:val="20"/>
                <w:lang w:val="en-US"/>
              </w:rPr>
            </w:pPr>
            <w:r w:rsidRPr="0038392C">
              <w:rPr>
                <w:rFonts w:ascii="Arial" w:eastAsia="Times New Roman" w:hAnsi="Arial" w:cs="Arial"/>
                <w:b/>
                <w:bCs/>
                <w:color w:val="000000" w:themeColor="text1"/>
                <w:sz w:val="20"/>
                <w:szCs w:val="20"/>
              </w:rPr>
              <w:t xml:space="preserve">     1,280,000 </w:t>
            </w:r>
          </w:p>
        </w:tc>
        <w:tc>
          <w:tcPr>
            <w:tcW w:w="147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89" w:type="dxa"/>
              <w:bottom w:w="0" w:type="dxa"/>
              <w:right w:w="89" w:type="dxa"/>
            </w:tcMar>
            <w:vAlign w:val="bottom"/>
          </w:tcPr>
          <w:p w:rsidR="0038392C" w:rsidRPr="0038392C" w:rsidRDefault="0038392C" w:rsidP="0038392C">
            <w:pPr>
              <w:shd w:val="clear" w:color="auto" w:fill="FFFFFF"/>
              <w:spacing w:after="180" w:line="240" w:lineRule="auto"/>
              <w:jc w:val="both"/>
              <w:outlineLvl w:val="2"/>
              <w:rPr>
                <w:rFonts w:ascii="Arial" w:eastAsia="Times New Roman" w:hAnsi="Arial" w:cs="Arial"/>
                <w:b/>
                <w:bCs/>
                <w:color w:val="000000" w:themeColor="text1"/>
                <w:sz w:val="20"/>
                <w:szCs w:val="20"/>
                <w:lang w:val="en-US"/>
              </w:rPr>
            </w:pPr>
          </w:p>
        </w:tc>
      </w:tr>
      <w:tr w:rsidR="0038392C" w:rsidRPr="0038392C" w:rsidTr="004B0A2E">
        <w:trPr>
          <w:trHeight w:val="274"/>
        </w:trPr>
        <w:tc>
          <w:tcPr>
            <w:tcW w:w="364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89" w:type="dxa"/>
              <w:bottom w:w="0" w:type="dxa"/>
              <w:right w:w="89" w:type="dxa"/>
            </w:tcMar>
            <w:vAlign w:val="bottom"/>
          </w:tcPr>
          <w:p w:rsidR="00090A21" w:rsidRPr="0038392C" w:rsidRDefault="0038392C" w:rsidP="0038392C">
            <w:pPr>
              <w:shd w:val="clear" w:color="auto" w:fill="FFFFFF"/>
              <w:spacing w:after="180" w:line="240" w:lineRule="auto"/>
              <w:jc w:val="both"/>
              <w:outlineLvl w:val="2"/>
              <w:rPr>
                <w:rFonts w:ascii="Arial" w:eastAsia="Times New Roman" w:hAnsi="Arial" w:cs="Arial"/>
                <w:b/>
                <w:bCs/>
                <w:color w:val="000000" w:themeColor="text1"/>
                <w:sz w:val="20"/>
                <w:szCs w:val="20"/>
                <w:lang w:val="en-US"/>
              </w:rPr>
            </w:pPr>
            <w:r w:rsidRPr="0038392C">
              <w:rPr>
                <w:rFonts w:ascii="Arial" w:eastAsia="Times New Roman" w:hAnsi="Arial" w:cs="Arial"/>
                <w:b/>
                <w:bCs/>
                <w:color w:val="000000" w:themeColor="text1"/>
                <w:sz w:val="20"/>
                <w:szCs w:val="20"/>
              </w:rPr>
              <w:t>Stocks</w:t>
            </w:r>
            <w:r w:rsidRPr="0038392C">
              <w:rPr>
                <w:rFonts w:ascii="Arial" w:eastAsia="Times New Roman" w:hAnsi="Arial" w:cs="Arial"/>
                <w:b/>
                <w:bCs/>
                <w:color w:val="000000" w:themeColor="text1"/>
                <w:sz w:val="20"/>
                <w:szCs w:val="20"/>
                <w:lang w:val="en-US"/>
              </w:rPr>
              <w:t xml:space="preserve"> </w:t>
            </w:r>
          </w:p>
        </w:tc>
        <w:tc>
          <w:tcPr>
            <w:tcW w:w="135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89" w:type="dxa"/>
              <w:bottom w:w="0" w:type="dxa"/>
              <w:right w:w="89" w:type="dxa"/>
            </w:tcMar>
            <w:vAlign w:val="bottom"/>
          </w:tcPr>
          <w:p w:rsidR="00090A21" w:rsidRPr="0038392C" w:rsidRDefault="0038392C" w:rsidP="0038392C">
            <w:pPr>
              <w:shd w:val="clear" w:color="auto" w:fill="FFFFFF"/>
              <w:spacing w:after="180" w:line="240" w:lineRule="auto"/>
              <w:jc w:val="both"/>
              <w:outlineLvl w:val="2"/>
              <w:rPr>
                <w:rFonts w:ascii="Arial" w:eastAsia="Times New Roman" w:hAnsi="Arial" w:cs="Arial"/>
                <w:b/>
                <w:bCs/>
                <w:color w:val="000000" w:themeColor="text1"/>
                <w:sz w:val="20"/>
                <w:szCs w:val="20"/>
                <w:lang w:val="en-US"/>
              </w:rPr>
            </w:pPr>
            <w:r w:rsidRPr="0038392C">
              <w:rPr>
                <w:rFonts w:ascii="Arial" w:eastAsia="Times New Roman" w:hAnsi="Arial" w:cs="Arial"/>
                <w:b/>
                <w:bCs/>
                <w:color w:val="000000" w:themeColor="text1"/>
                <w:sz w:val="20"/>
                <w:szCs w:val="20"/>
              </w:rPr>
              <w:t xml:space="preserve">     130,000 </w:t>
            </w:r>
          </w:p>
        </w:tc>
        <w:tc>
          <w:tcPr>
            <w:tcW w:w="127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89" w:type="dxa"/>
              <w:bottom w:w="0" w:type="dxa"/>
              <w:right w:w="89" w:type="dxa"/>
            </w:tcMar>
            <w:vAlign w:val="bottom"/>
          </w:tcPr>
          <w:p w:rsidR="0038392C" w:rsidRPr="0038392C" w:rsidRDefault="0038392C" w:rsidP="0038392C">
            <w:pPr>
              <w:shd w:val="clear" w:color="auto" w:fill="FFFFFF"/>
              <w:spacing w:after="180" w:line="240" w:lineRule="auto"/>
              <w:jc w:val="both"/>
              <w:outlineLvl w:val="2"/>
              <w:rPr>
                <w:rFonts w:ascii="Arial" w:eastAsia="Times New Roman" w:hAnsi="Arial" w:cs="Arial"/>
                <w:b/>
                <w:bCs/>
                <w:color w:val="000000" w:themeColor="text1"/>
                <w:sz w:val="20"/>
                <w:szCs w:val="20"/>
                <w:lang w:val="en-US"/>
              </w:rPr>
            </w:pPr>
          </w:p>
        </w:tc>
        <w:tc>
          <w:tcPr>
            <w:tcW w:w="319" w:type="dxa"/>
            <w:tcBorders>
              <w:top w:val="nil"/>
              <w:left w:val="single" w:sz="8" w:space="0" w:color="000000"/>
              <w:bottom w:val="nil"/>
              <w:right w:val="single" w:sz="8" w:space="0" w:color="000000"/>
            </w:tcBorders>
            <w:shd w:val="clear" w:color="auto" w:fill="FFFFFF" w:themeFill="background1"/>
            <w:tcMar>
              <w:top w:w="15" w:type="dxa"/>
              <w:left w:w="89" w:type="dxa"/>
              <w:bottom w:w="0" w:type="dxa"/>
              <w:right w:w="89" w:type="dxa"/>
            </w:tcMar>
            <w:vAlign w:val="bottom"/>
          </w:tcPr>
          <w:p w:rsidR="0038392C" w:rsidRPr="0038392C" w:rsidRDefault="0038392C" w:rsidP="0038392C">
            <w:pPr>
              <w:shd w:val="clear" w:color="auto" w:fill="FFFFFF"/>
              <w:spacing w:after="180" w:line="240" w:lineRule="auto"/>
              <w:jc w:val="both"/>
              <w:outlineLvl w:val="2"/>
              <w:rPr>
                <w:rFonts w:ascii="Arial" w:eastAsia="Times New Roman" w:hAnsi="Arial" w:cs="Arial"/>
                <w:b/>
                <w:bCs/>
                <w:color w:val="000000" w:themeColor="text1"/>
                <w:sz w:val="20"/>
                <w:szCs w:val="20"/>
                <w:lang w:val="en-US"/>
              </w:rPr>
            </w:pPr>
          </w:p>
        </w:tc>
        <w:tc>
          <w:tcPr>
            <w:tcW w:w="151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89" w:type="dxa"/>
              <w:bottom w:w="0" w:type="dxa"/>
              <w:right w:w="89" w:type="dxa"/>
            </w:tcMar>
            <w:vAlign w:val="bottom"/>
          </w:tcPr>
          <w:p w:rsidR="00090A21" w:rsidRPr="0038392C" w:rsidRDefault="0038392C" w:rsidP="0038392C">
            <w:pPr>
              <w:shd w:val="clear" w:color="auto" w:fill="FFFFFF"/>
              <w:spacing w:after="180" w:line="240" w:lineRule="auto"/>
              <w:jc w:val="both"/>
              <w:outlineLvl w:val="2"/>
              <w:rPr>
                <w:rFonts w:ascii="Arial" w:eastAsia="Times New Roman" w:hAnsi="Arial" w:cs="Arial"/>
                <w:b/>
                <w:bCs/>
                <w:color w:val="000000" w:themeColor="text1"/>
                <w:sz w:val="20"/>
                <w:szCs w:val="20"/>
                <w:lang w:val="en-US"/>
              </w:rPr>
            </w:pPr>
            <w:r w:rsidRPr="0038392C">
              <w:rPr>
                <w:rFonts w:ascii="Arial" w:eastAsia="Times New Roman" w:hAnsi="Arial" w:cs="Arial"/>
                <w:b/>
                <w:bCs/>
                <w:color w:val="000000" w:themeColor="text1"/>
                <w:sz w:val="20"/>
                <w:szCs w:val="20"/>
              </w:rPr>
              <w:t xml:space="preserve">        250,000 </w:t>
            </w:r>
          </w:p>
        </w:tc>
        <w:tc>
          <w:tcPr>
            <w:tcW w:w="147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89" w:type="dxa"/>
              <w:bottom w:w="0" w:type="dxa"/>
              <w:right w:w="89" w:type="dxa"/>
            </w:tcMar>
            <w:vAlign w:val="bottom"/>
          </w:tcPr>
          <w:p w:rsidR="0038392C" w:rsidRPr="0038392C" w:rsidRDefault="0038392C" w:rsidP="0038392C">
            <w:pPr>
              <w:shd w:val="clear" w:color="auto" w:fill="FFFFFF"/>
              <w:spacing w:after="180" w:line="240" w:lineRule="auto"/>
              <w:jc w:val="both"/>
              <w:outlineLvl w:val="2"/>
              <w:rPr>
                <w:rFonts w:ascii="Arial" w:eastAsia="Times New Roman" w:hAnsi="Arial" w:cs="Arial"/>
                <w:b/>
                <w:bCs/>
                <w:color w:val="000000" w:themeColor="text1"/>
                <w:sz w:val="20"/>
                <w:szCs w:val="20"/>
                <w:lang w:val="en-US"/>
              </w:rPr>
            </w:pPr>
          </w:p>
        </w:tc>
      </w:tr>
      <w:tr w:rsidR="0038392C" w:rsidRPr="0038392C" w:rsidTr="004B0A2E">
        <w:trPr>
          <w:trHeight w:val="274"/>
        </w:trPr>
        <w:tc>
          <w:tcPr>
            <w:tcW w:w="364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89" w:type="dxa"/>
              <w:bottom w:w="0" w:type="dxa"/>
              <w:right w:w="89" w:type="dxa"/>
            </w:tcMar>
            <w:vAlign w:val="bottom"/>
          </w:tcPr>
          <w:p w:rsidR="00090A21" w:rsidRPr="0038392C" w:rsidRDefault="0038392C" w:rsidP="0038392C">
            <w:pPr>
              <w:shd w:val="clear" w:color="auto" w:fill="FFFFFF"/>
              <w:spacing w:after="180" w:line="240" w:lineRule="auto"/>
              <w:jc w:val="both"/>
              <w:outlineLvl w:val="2"/>
              <w:rPr>
                <w:rFonts w:ascii="Arial" w:eastAsia="Times New Roman" w:hAnsi="Arial" w:cs="Arial"/>
                <w:b/>
                <w:bCs/>
                <w:color w:val="000000" w:themeColor="text1"/>
                <w:sz w:val="20"/>
                <w:szCs w:val="20"/>
                <w:lang w:val="en-US"/>
              </w:rPr>
            </w:pPr>
            <w:r w:rsidRPr="0038392C">
              <w:rPr>
                <w:rFonts w:ascii="Arial" w:eastAsia="Times New Roman" w:hAnsi="Arial" w:cs="Arial"/>
                <w:b/>
                <w:bCs/>
                <w:color w:val="000000" w:themeColor="text1"/>
                <w:sz w:val="20"/>
                <w:szCs w:val="20"/>
              </w:rPr>
              <w:t>Accounts receivables</w:t>
            </w:r>
            <w:r w:rsidRPr="0038392C">
              <w:rPr>
                <w:rFonts w:ascii="Arial" w:eastAsia="Times New Roman" w:hAnsi="Arial" w:cs="Arial"/>
                <w:b/>
                <w:bCs/>
                <w:color w:val="000000" w:themeColor="text1"/>
                <w:sz w:val="20"/>
                <w:szCs w:val="20"/>
                <w:lang w:val="en-US"/>
              </w:rPr>
              <w:t xml:space="preserve"> </w:t>
            </w:r>
          </w:p>
        </w:tc>
        <w:tc>
          <w:tcPr>
            <w:tcW w:w="135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89" w:type="dxa"/>
              <w:bottom w:w="0" w:type="dxa"/>
              <w:right w:w="89" w:type="dxa"/>
            </w:tcMar>
            <w:vAlign w:val="bottom"/>
          </w:tcPr>
          <w:p w:rsidR="00090A21" w:rsidRPr="0038392C" w:rsidRDefault="0038392C" w:rsidP="0038392C">
            <w:pPr>
              <w:shd w:val="clear" w:color="auto" w:fill="FFFFFF"/>
              <w:spacing w:after="180" w:line="240" w:lineRule="auto"/>
              <w:jc w:val="both"/>
              <w:outlineLvl w:val="2"/>
              <w:rPr>
                <w:rFonts w:ascii="Arial" w:eastAsia="Times New Roman" w:hAnsi="Arial" w:cs="Arial"/>
                <w:b/>
                <w:bCs/>
                <w:color w:val="000000" w:themeColor="text1"/>
                <w:sz w:val="20"/>
                <w:szCs w:val="20"/>
                <w:lang w:val="en-US"/>
              </w:rPr>
            </w:pPr>
            <w:r w:rsidRPr="0038392C">
              <w:rPr>
                <w:rFonts w:ascii="Arial" w:eastAsia="Times New Roman" w:hAnsi="Arial" w:cs="Arial"/>
                <w:b/>
                <w:bCs/>
                <w:color w:val="000000" w:themeColor="text1"/>
                <w:sz w:val="20"/>
                <w:szCs w:val="20"/>
              </w:rPr>
              <w:t xml:space="preserve">     650,000 </w:t>
            </w:r>
          </w:p>
        </w:tc>
        <w:tc>
          <w:tcPr>
            <w:tcW w:w="127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89" w:type="dxa"/>
              <w:bottom w:w="0" w:type="dxa"/>
              <w:right w:w="89" w:type="dxa"/>
            </w:tcMar>
            <w:vAlign w:val="bottom"/>
          </w:tcPr>
          <w:p w:rsidR="0038392C" w:rsidRPr="0038392C" w:rsidRDefault="0038392C" w:rsidP="0038392C">
            <w:pPr>
              <w:shd w:val="clear" w:color="auto" w:fill="FFFFFF"/>
              <w:spacing w:after="180" w:line="240" w:lineRule="auto"/>
              <w:jc w:val="both"/>
              <w:outlineLvl w:val="2"/>
              <w:rPr>
                <w:rFonts w:ascii="Arial" w:eastAsia="Times New Roman" w:hAnsi="Arial" w:cs="Arial"/>
                <w:b/>
                <w:bCs/>
                <w:color w:val="000000" w:themeColor="text1"/>
                <w:sz w:val="20"/>
                <w:szCs w:val="20"/>
                <w:lang w:val="en-US"/>
              </w:rPr>
            </w:pPr>
          </w:p>
        </w:tc>
        <w:tc>
          <w:tcPr>
            <w:tcW w:w="319" w:type="dxa"/>
            <w:tcBorders>
              <w:top w:val="nil"/>
              <w:left w:val="single" w:sz="8" w:space="0" w:color="000000"/>
              <w:bottom w:val="nil"/>
              <w:right w:val="single" w:sz="8" w:space="0" w:color="000000"/>
            </w:tcBorders>
            <w:shd w:val="clear" w:color="auto" w:fill="FFFFFF" w:themeFill="background1"/>
            <w:tcMar>
              <w:top w:w="15" w:type="dxa"/>
              <w:left w:w="89" w:type="dxa"/>
              <w:bottom w:w="0" w:type="dxa"/>
              <w:right w:w="89" w:type="dxa"/>
            </w:tcMar>
            <w:vAlign w:val="bottom"/>
          </w:tcPr>
          <w:p w:rsidR="0038392C" w:rsidRPr="0038392C" w:rsidRDefault="0038392C" w:rsidP="0038392C">
            <w:pPr>
              <w:shd w:val="clear" w:color="auto" w:fill="FFFFFF"/>
              <w:spacing w:after="180" w:line="240" w:lineRule="auto"/>
              <w:jc w:val="both"/>
              <w:outlineLvl w:val="2"/>
              <w:rPr>
                <w:rFonts w:ascii="Arial" w:eastAsia="Times New Roman" w:hAnsi="Arial" w:cs="Arial"/>
                <w:b/>
                <w:bCs/>
                <w:color w:val="000000" w:themeColor="text1"/>
                <w:sz w:val="20"/>
                <w:szCs w:val="20"/>
                <w:lang w:val="en-US"/>
              </w:rPr>
            </w:pPr>
          </w:p>
        </w:tc>
        <w:tc>
          <w:tcPr>
            <w:tcW w:w="151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89" w:type="dxa"/>
              <w:bottom w:w="0" w:type="dxa"/>
              <w:right w:w="89" w:type="dxa"/>
            </w:tcMar>
            <w:vAlign w:val="bottom"/>
          </w:tcPr>
          <w:p w:rsidR="00090A21" w:rsidRPr="0038392C" w:rsidRDefault="0038392C" w:rsidP="0038392C">
            <w:pPr>
              <w:shd w:val="clear" w:color="auto" w:fill="FFFFFF"/>
              <w:spacing w:after="180" w:line="240" w:lineRule="auto"/>
              <w:jc w:val="both"/>
              <w:outlineLvl w:val="2"/>
              <w:rPr>
                <w:rFonts w:ascii="Arial" w:eastAsia="Times New Roman" w:hAnsi="Arial" w:cs="Arial"/>
                <w:b/>
                <w:bCs/>
                <w:color w:val="000000" w:themeColor="text1"/>
                <w:sz w:val="20"/>
                <w:szCs w:val="20"/>
                <w:lang w:val="en-US"/>
              </w:rPr>
            </w:pPr>
            <w:r w:rsidRPr="0038392C">
              <w:rPr>
                <w:rFonts w:ascii="Arial" w:eastAsia="Times New Roman" w:hAnsi="Arial" w:cs="Arial"/>
                <w:b/>
                <w:bCs/>
                <w:color w:val="000000" w:themeColor="text1"/>
                <w:sz w:val="20"/>
                <w:szCs w:val="20"/>
              </w:rPr>
              <w:t xml:space="preserve">        840,000 </w:t>
            </w:r>
          </w:p>
        </w:tc>
        <w:tc>
          <w:tcPr>
            <w:tcW w:w="147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89" w:type="dxa"/>
              <w:bottom w:w="0" w:type="dxa"/>
              <w:right w:w="89" w:type="dxa"/>
            </w:tcMar>
            <w:vAlign w:val="bottom"/>
          </w:tcPr>
          <w:p w:rsidR="0038392C" w:rsidRPr="0038392C" w:rsidRDefault="0038392C" w:rsidP="0038392C">
            <w:pPr>
              <w:shd w:val="clear" w:color="auto" w:fill="FFFFFF"/>
              <w:spacing w:after="180" w:line="240" w:lineRule="auto"/>
              <w:jc w:val="both"/>
              <w:outlineLvl w:val="2"/>
              <w:rPr>
                <w:rFonts w:ascii="Arial" w:eastAsia="Times New Roman" w:hAnsi="Arial" w:cs="Arial"/>
                <w:b/>
                <w:bCs/>
                <w:color w:val="000000" w:themeColor="text1"/>
                <w:sz w:val="20"/>
                <w:szCs w:val="20"/>
                <w:lang w:val="en-US"/>
              </w:rPr>
            </w:pPr>
          </w:p>
        </w:tc>
      </w:tr>
      <w:tr w:rsidR="0038392C" w:rsidRPr="0038392C" w:rsidTr="004B0A2E">
        <w:trPr>
          <w:trHeight w:val="285"/>
        </w:trPr>
        <w:tc>
          <w:tcPr>
            <w:tcW w:w="364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89" w:type="dxa"/>
              <w:bottom w:w="0" w:type="dxa"/>
              <w:right w:w="89" w:type="dxa"/>
            </w:tcMar>
            <w:vAlign w:val="bottom"/>
          </w:tcPr>
          <w:p w:rsidR="00090A21" w:rsidRPr="0038392C" w:rsidRDefault="0038392C" w:rsidP="0038392C">
            <w:pPr>
              <w:shd w:val="clear" w:color="auto" w:fill="FFFFFF"/>
              <w:spacing w:after="180" w:line="240" w:lineRule="auto"/>
              <w:jc w:val="both"/>
              <w:outlineLvl w:val="2"/>
              <w:rPr>
                <w:rFonts w:ascii="Arial" w:eastAsia="Times New Roman" w:hAnsi="Arial" w:cs="Arial"/>
                <w:b/>
                <w:bCs/>
                <w:color w:val="000000" w:themeColor="text1"/>
                <w:sz w:val="20"/>
                <w:szCs w:val="20"/>
                <w:lang w:val="en-US"/>
              </w:rPr>
            </w:pPr>
            <w:r w:rsidRPr="0038392C">
              <w:rPr>
                <w:rFonts w:ascii="Arial" w:eastAsia="Times New Roman" w:hAnsi="Arial" w:cs="Arial"/>
                <w:b/>
                <w:bCs/>
                <w:color w:val="000000" w:themeColor="text1"/>
                <w:sz w:val="20"/>
                <w:szCs w:val="20"/>
              </w:rPr>
              <w:t>Cash and bank</w:t>
            </w:r>
            <w:r w:rsidRPr="0038392C">
              <w:rPr>
                <w:rFonts w:ascii="Arial" w:eastAsia="Times New Roman" w:hAnsi="Arial" w:cs="Arial"/>
                <w:b/>
                <w:bCs/>
                <w:color w:val="000000" w:themeColor="text1"/>
                <w:sz w:val="20"/>
                <w:szCs w:val="20"/>
                <w:lang w:val="en-US"/>
              </w:rPr>
              <w:t xml:space="preserve"> </w:t>
            </w:r>
          </w:p>
        </w:tc>
        <w:tc>
          <w:tcPr>
            <w:tcW w:w="135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89" w:type="dxa"/>
              <w:bottom w:w="0" w:type="dxa"/>
              <w:right w:w="89" w:type="dxa"/>
            </w:tcMar>
            <w:vAlign w:val="bottom"/>
          </w:tcPr>
          <w:p w:rsidR="00090A21" w:rsidRPr="0038392C" w:rsidRDefault="0038392C" w:rsidP="0038392C">
            <w:pPr>
              <w:shd w:val="clear" w:color="auto" w:fill="FFFFFF"/>
              <w:spacing w:after="180" w:line="240" w:lineRule="auto"/>
              <w:jc w:val="both"/>
              <w:outlineLvl w:val="2"/>
              <w:rPr>
                <w:rFonts w:ascii="Arial" w:eastAsia="Times New Roman" w:hAnsi="Arial" w:cs="Arial"/>
                <w:b/>
                <w:bCs/>
                <w:color w:val="000000" w:themeColor="text1"/>
                <w:sz w:val="20"/>
                <w:szCs w:val="20"/>
                <w:lang w:val="en-US"/>
              </w:rPr>
            </w:pPr>
            <w:r w:rsidRPr="0038392C">
              <w:rPr>
                <w:rFonts w:ascii="Arial" w:eastAsia="Times New Roman" w:hAnsi="Arial" w:cs="Arial"/>
                <w:b/>
                <w:bCs/>
                <w:color w:val="000000" w:themeColor="text1"/>
                <w:sz w:val="20"/>
                <w:szCs w:val="20"/>
                <w:u w:val="single"/>
              </w:rPr>
              <w:t xml:space="preserve">       35,000 </w:t>
            </w:r>
          </w:p>
        </w:tc>
        <w:tc>
          <w:tcPr>
            <w:tcW w:w="127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89" w:type="dxa"/>
              <w:bottom w:w="0" w:type="dxa"/>
              <w:right w:w="89" w:type="dxa"/>
            </w:tcMar>
            <w:vAlign w:val="bottom"/>
          </w:tcPr>
          <w:p w:rsidR="0038392C" w:rsidRPr="0038392C" w:rsidRDefault="0038392C" w:rsidP="0038392C">
            <w:pPr>
              <w:shd w:val="clear" w:color="auto" w:fill="FFFFFF"/>
              <w:spacing w:after="180" w:line="240" w:lineRule="auto"/>
              <w:jc w:val="both"/>
              <w:outlineLvl w:val="2"/>
              <w:rPr>
                <w:rFonts w:ascii="Arial" w:eastAsia="Times New Roman" w:hAnsi="Arial" w:cs="Arial"/>
                <w:b/>
                <w:bCs/>
                <w:color w:val="000000" w:themeColor="text1"/>
                <w:sz w:val="20"/>
                <w:szCs w:val="20"/>
                <w:lang w:val="en-US"/>
              </w:rPr>
            </w:pPr>
          </w:p>
        </w:tc>
        <w:tc>
          <w:tcPr>
            <w:tcW w:w="319" w:type="dxa"/>
            <w:tcBorders>
              <w:top w:val="nil"/>
              <w:left w:val="single" w:sz="8" w:space="0" w:color="000000"/>
              <w:bottom w:val="nil"/>
              <w:right w:val="single" w:sz="8" w:space="0" w:color="000000"/>
            </w:tcBorders>
            <w:shd w:val="clear" w:color="auto" w:fill="FFFFFF" w:themeFill="background1"/>
            <w:tcMar>
              <w:top w:w="15" w:type="dxa"/>
              <w:left w:w="89" w:type="dxa"/>
              <w:bottom w:w="0" w:type="dxa"/>
              <w:right w:w="89" w:type="dxa"/>
            </w:tcMar>
            <w:vAlign w:val="bottom"/>
          </w:tcPr>
          <w:p w:rsidR="0038392C" w:rsidRPr="0038392C" w:rsidRDefault="0038392C" w:rsidP="0038392C">
            <w:pPr>
              <w:shd w:val="clear" w:color="auto" w:fill="FFFFFF"/>
              <w:spacing w:after="180" w:line="240" w:lineRule="auto"/>
              <w:jc w:val="both"/>
              <w:outlineLvl w:val="2"/>
              <w:rPr>
                <w:rFonts w:ascii="Arial" w:eastAsia="Times New Roman" w:hAnsi="Arial" w:cs="Arial"/>
                <w:b/>
                <w:bCs/>
                <w:color w:val="000000" w:themeColor="text1"/>
                <w:sz w:val="20"/>
                <w:szCs w:val="20"/>
                <w:lang w:val="en-US"/>
              </w:rPr>
            </w:pPr>
          </w:p>
        </w:tc>
        <w:tc>
          <w:tcPr>
            <w:tcW w:w="151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89" w:type="dxa"/>
              <w:bottom w:w="0" w:type="dxa"/>
              <w:right w:w="89" w:type="dxa"/>
            </w:tcMar>
            <w:vAlign w:val="bottom"/>
          </w:tcPr>
          <w:p w:rsidR="00090A21" w:rsidRPr="0038392C" w:rsidRDefault="0038392C" w:rsidP="0038392C">
            <w:pPr>
              <w:shd w:val="clear" w:color="auto" w:fill="FFFFFF"/>
              <w:spacing w:after="180" w:line="240" w:lineRule="auto"/>
              <w:jc w:val="both"/>
              <w:outlineLvl w:val="2"/>
              <w:rPr>
                <w:rFonts w:ascii="Arial" w:eastAsia="Times New Roman" w:hAnsi="Arial" w:cs="Arial"/>
                <w:b/>
                <w:bCs/>
                <w:color w:val="000000" w:themeColor="text1"/>
                <w:sz w:val="20"/>
                <w:szCs w:val="20"/>
                <w:lang w:val="en-US"/>
              </w:rPr>
            </w:pPr>
            <w:r w:rsidRPr="0038392C">
              <w:rPr>
                <w:rFonts w:ascii="Arial" w:eastAsia="Times New Roman" w:hAnsi="Arial" w:cs="Arial"/>
                <w:b/>
                <w:bCs/>
                <w:color w:val="000000" w:themeColor="text1"/>
                <w:sz w:val="20"/>
                <w:szCs w:val="20"/>
                <w:u w:val="single"/>
              </w:rPr>
              <w:t xml:space="preserve">     (999,000)</w:t>
            </w:r>
            <w:r w:rsidRPr="0038392C">
              <w:rPr>
                <w:rFonts w:ascii="Arial" w:eastAsia="Times New Roman" w:hAnsi="Arial" w:cs="Arial"/>
                <w:b/>
                <w:bCs/>
                <w:color w:val="000000" w:themeColor="text1"/>
                <w:sz w:val="20"/>
                <w:szCs w:val="20"/>
                <w:lang w:val="en-US"/>
              </w:rPr>
              <w:t xml:space="preserve"> </w:t>
            </w:r>
          </w:p>
        </w:tc>
        <w:tc>
          <w:tcPr>
            <w:tcW w:w="147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89" w:type="dxa"/>
              <w:bottom w:w="0" w:type="dxa"/>
              <w:right w:w="89" w:type="dxa"/>
            </w:tcMar>
            <w:vAlign w:val="bottom"/>
          </w:tcPr>
          <w:p w:rsidR="0038392C" w:rsidRPr="0038392C" w:rsidRDefault="0038392C" w:rsidP="0038392C">
            <w:pPr>
              <w:shd w:val="clear" w:color="auto" w:fill="FFFFFF"/>
              <w:spacing w:after="180" w:line="240" w:lineRule="auto"/>
              <w:jc w:val="both"/>
              <w:outlineLvl w:val="2"/>
              <w:rPr>
                <w:rFonts w:ascii="Arial" w:eastAsia="Times New Roman" w:hAnsi="Arial" w:cs="Arial"/>
                <w:b/>
                <w:bCs/>
                <w:color w:val="000000" w:themeColor="text1"/>
                <w:sz w:val="20"/>
                <w:szCs w:val="20"/>
                <w:lang w:val="en-US"/>
              </w:rPr>
            </w:pPr>
          </w:p>
        </w:tc>
      </w:tr>
      <w:tr w:rsidR="0038392C" w:rsidRPr="0038392C" w:rsidTr="004B0A2E">
        <w:trPr>
          <w:trHeight w:val="285"/>
        </w:trPr>
        <w:tc>
          <w:tcPr>
            <w:tcW w:w="364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89" w:type="dxa"/>
              <w:bottom w:w="0" w:type="dxa"/>
              <w:right w:w="89" w:type="dxa"/>
            </w:tcMar>
            <w:vAlign w:val="bottom"/>
          </w:tcPr>
          <w:p w:rsidR="0038392C" w:rsidRPr="0038392C" w:rsidRDefault="0038392C" w:rsidP="0038392C">
            <w:pPr>
              <w:shd w:val="clear" w:color="auto" w:fill="FFFFFF"/>
              <w:spacing w:after="180" w:line="240" w:lineRule="auto"/>
              <w:jc w:val="both"/>
              <w:outlineLvl w:val="2"/>
              <w:rPr>
                <w:rFonts w:ascii="Arial" w:eastAsia="Times New Roman" w:hAnsi="Arial" w:cs="Arial"/>
                <w:b/>
                <w:bCs/>
                <w:color w:val="000000" w:themeColor="text1"/>
                <w:sz w:val="20"/>
                <w:szCs w:val="20"/>
                <w:lang w:val="en-US"/>
              </w:rPr>
            </w:pPr>
          </w:p>
        </w:tc>
        <w:tc>
          <w:tcPr>
            <w:tcW w:w="135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89" w:type="dxa"/>
              <w:bottom w:w="0" w:type="dxa"/>
              <w:right w:w="89" w:type="dxa"/>
            </w:tcMar>
            <w:vAlign w:val="bottom"/>
          </w:tcPr>
          <w:p w:rsidR="00090A21" w:rsidRPr="0038392C" w:rsidRDefault="0038392C" w:rsidP="0038392C">
            <w:pPr>
              <w:shd w:val="clear" w:color="auto" w:fill="FFFFFF"/>
              <w:spacing w:after="180" w:line="240" w:lineRule="auto"/>
              <w:jc w:val="both"/>
              <w:outlineLvl w:val="2"/>
              <w:rPr>
                <w:rFonts w:ascii="Arial" w:eastAsia="Times New Roman" w:hAnsi="Arial" w:cs="Arial"/>
                <w:b/>
                <w:bCs/>
                <w:color w:val="000000" w:themeColor="text1"/>
                <w:sz w:val="20"/>
                <w:szCs w:val="20"/>
                <w:lang w:val="en-US"/>
              </w:rPr>
            </w:pPr>
            <w:r w:rsidRPr="0038392C">
              <w:rPr>
                <w:rFonts w:ascii="Arial" w:eastAsia="Times New Roman" w:hAnsi="Arial" w:cs="Arial"/>
                <w:b/>
                <w:bCs/>
                <w:color w:val="000000" w:themeColor="text1"/>
                <w:sz w:val="20"/>
                <w:szCs w:val="20"/>
                <w:u w:val="single"/>
              </w:rPr>
              <w:t xml:space="preserve">  1,655,000 </w:t>
            </w:r>
          </w:p>
        </w:tc>
        <w:tc>
          <w:tcPr>
            <w:tcW w:w="127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89" w:type="dxa"/>
              <w:bottom w:w="0" w:type="dxa"/>
              <w:right w:w="89" w:type="dxa"/>
            </w:tcMar>
            <w:vAlign w:val="bottom"/>
          </w:tcPr>
          <w:p w:rsidR="0038392C" w:rsidRPr="0038392C" w:rsidRDefault="0038392C" w:rsidP="0038392C">
            <w:pPr>
              <w:shd w:val="clear" w:color="auto" w:fill="FFFFFF"/>
              <w:spacing w:after="180" w:line="240" w:lineRule="auto"/>
              <w:jc w:val="both"/>
              <w:outlineLvl w:val="2"/>
              <w:rPr>
                <w:rFonts w:ascii="Arial" w:eastAsia="Times New Roman" w:hAnsi="Arial" w:cs="Arial"/>
                <w:b/>
                <w:bCs/>
                <w:color w:val="000000" w:themeColor="text1"/>
                <w:sz w:val="20"/>
                <w:szCs w:val="20"/>
                <w:lang w:val="en-US"/>
              </w:rPr>
            </w:pPr>
          </w:p>
        </w:tc>
        <w:tc>
          <w:tcPr>
            <w:tcW w:w="319" w:type="dxa"/>
            <w:tcBorders>
              <w:top w:val="nil"/>
              <w:left w:val="single" w:sz="8" w:space="0" w:color="000000"/>
              <w:bottom w:val="nil"/>
              <w:right w:val="single" w:sz="8" w:space="0" w:color="000000"/>
            </w:tcBorders>
            <w:shd w:val="clear" w:color="auto" w:fill="FFFFFF" w:themeFill="background1"/>
            <w:tcMar>
              <w:top w:w="15" w:type="dxa"/>
              <w:left w:w="89" w:type="dxa"/>
              <w:bottom w:w="0" w:type="dxa"/>
              <w:right w:w="89" w:type="dxa"/>
            </w:tcMar>
            <w:vAlign w:val="bottom"/>
          </w:tcPr>
          <w:p w:rsidR="0038392C" w:rsidRPr="0038392C" w:rsidRDefault="0038392C" w:rsidP="0038392C">
            <w:pPr>
              <w:shd w:val="clear" w:color="auto" w:fill="FFFFFF"/>
              <w:spacing w:after="180" w:line="240" w:lineRule="auto"/>
              <w:jc w:val="both"/>
              <w:outlineLvl w:val="2"/>
              <w:rPr>
                <w:rFonts w:ascii="Arial" w:eastAsia="Times New Roman" w:hAnsi="Arial" w:cs="Arial"/>
                <w:b/>
                <w:bCs/>
                <w:color w:val="000000" w:themeColor="text1"/>
                <w:sz w:val="20"/>
                <w:szCs w:val="20"/>
                <w:lang w:val="en-US"/>
              </w:rPr>
            </w:pPr>
          </w:p>
        </w:tc>
        <w:tc>
          <w:tcPr>
            <w:tcW w:w="151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89" w:type="dxa"/>
              <w:bottom w:w="0" w:type="dxa"/>
              <w:right w:w="89" w:type="dxa"/>
            </w:tcMar>
            <w:vAlign w:val="bottom"/>
          </w:tcPr>
          <w:p w:rsidR="00090A21" w:rsidRPr="0038392C" w:rsidRDefault="0038392C" w:rsidP="0038392C">
            <w:pPr>
              <w:shd w:val="clear" w:color="auto" w:fill="FFFFFF"/>
              <w:spacing w:after="180" w:line="240" w:lineRule="auto"/>
              <w:jc w:val="both"/>
              <w:outlineLvl w:val="2"/>
              <w:rPr>
                <w:rFonts w:ascii="Arial" w:eastAsia="Times New Roman" w:hAnsi="Arial" w:cs="Arial"/>
                <w:b/>
                <w:bCs/>
                <w:color w:val="000000" w:themeColor="text1"/>
                <w:sz w:val="20"/>
                <w:szCs w:val="20"/>
                <w:lang w:val="en-US"/>
              </w:rPr>
            </w:pPr>
            <w:r w:rsidRPr="0038392C">
              <w:rPr>
                <w:rFonts w:ascii="Arial" w:eastAsia="Times New Roman" w:hAnsi="Arial" w:cs="Arial"/>
                <w:b/>
                <w:bCs/>
                <w:color w:val="000000" w:themeColor="text1"/>
                <w:sz w:val="20"/>
                <w:szCs w:val="20"/>
                <w:u w:val="single"/>
              </w:rPr>
              <w:t xml:space="preserve">     1,371,000 </w:t>
            </w:r>
          </w:p>
        </w:tc>
        <w:tc>
          <w:tcPr>
            <w:tcW w:w="147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89" w:type="dxa"/>
              <w:bottom w:w="0" w:type="dxa"/>
              <w:right w:w="89" w:type="dxa"/>
            </w:tcMar>
            <w:vAlign w:val="bottom"/>
          </w:tcPr>
          <w:p w:rsidR="0038392C" w:rsidRPr="0038392C" w:rsidRDefault="0038392C" w:rsidP="0038392C">
            <w:pPr>
              <w:shd w:val="clear" w:color="auto" w:fill="FFFFFF"/>
              <w:spacing w:after="180" w:line="240" w:lineRule="auto"/>
              <w:jc w:val="both"/>
              <w:outlineLvl w:val="2"/>
              <w:rPr>
                <w:rFonts w:ascii="Arial" w:eastAsia="Times New Roman" w:hAnsi="Arial" w:cs="Arial"/>
                <w:b/>
                <w:bCs/>
                <w:color w:val="000000" w:themeColor="text1"/>
                <w:sz w:val="20"/>
                <w:szCs w:val="20"/>
                <w:lang w:val="en-US"/>
              </w:rPr>
            </w:pPr>
          </w:p>
        </w:tc>
      </w:tr>
      <w:tr w:rsidR="0038392C" w:rsidRPr="0038392C" w:rsidTr="004B0A2E">
        <w:trPr>
          <w:trHeight w:val="274"/>
        </w:trPr>
        <w:tc>
          <w:tcPr>
            <w:tcW w:w="364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89" w:type="dxa"/>
              <w:bottom w:w="0" w:type="dxa"/>
              <w:right w:w="89" w:type="dxa"/>
            </w:tcMar>
            <w:vAlign w:val="bottom"/>
          </w:tcPr>
          <w:p w:rsidR="00090A21" w:rsidRPr="0038392C" w:rsidRDefault="0038392C" w:rsidP="0038392C">
            <w:pPr>
              <w:shd w:val="clear" w:color="auto" w:fill="FFFFFF"/>
              <w:spacing w:after="180" w:line="240" w:lineRule="auto"/>
              <w:jc w:val="both"/>
              <w:outlineLvl w:val="2"/>
              <w:rPr>
                <w:rFonts w:ascii="Arial" w:eastAsia="Times New Roman" w:hAnsi="Arial" w:cs="Arial"/>
                <w:b/>
                <w:bCs/>
                <w:color w:val="000000" w:themeColor="text1"/>
                <w:sz w:val="20"/>
                <w:szCs w:val="20"/>
                <w:lang w:val="en-US"/>
              </w:rPr>
            </w:pPr>
            <w:r w:rsidRPr="0038392C">
              <w:rPr>
                <w:rFonts w:ascii="Arial" w:eastAsia="Times New Roman" w:hAnsi="Arial" w:cs="Arial"/>
                <w:b/>
                <w:bCs/>
                <w:color w:val="000000" w:themeColor="text1"/>
                <w:sz w:val="20"/>
                <w:szCs w:val="20"/>
              </w:rPr>
              <w:t>Current liabilities:</w:t>
            </w:r>
            <w:r w:rsidRPr="0038392C">
              <w:rPr>
                <w:rFonts w:ascii="Arial" w:eastAsia="Times New Roman" w:hAnsi="Arial" w:cs="Arial"/>
                <w:b/>
                <w:bCs/>
                <w:color w:val="000000" w:themeColor="text1"/>
                <w:sz w:val="20"/>
                <w:szCs w:val="20"/>
                <w:lang w:val="en-US"/>
              </w:rPr>
              <w:t xml:space="preserve"> </w:t>
            </w:r>
          </w:p>
        </w:tc>
        <w:tc>
          <w:tcPr>
            <w:tcW w:w="135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89" w:type="dxa"/>
              <w:bottom w:w="0" w:type="dxa"/>
              <w:right w:w="89" w:type="dxa"/>
            </w:tcMar>
            <w:vAlign w:val="bottom"/>
          </w:tcPr>
          <w:p w:rsidR="0038392C" w:rsidRPr="0038392C" w:rsidRDefault="0038392C" w:rsidP="0038392C">
            <w:pPr>
              <w:shd w:val="clear" w:color="auto" w:fill="FFFFFF"/>
              <w:spacing w:after="180" w:line="240" w:lineRule="auto"/>
              <w:jc w:val="both"/>
              <w:outlineLvl w:val="2"/>
              <w:rPr>
                <w:rFonts w:ascii="Arial" w:eastAsia="Times New Roman" w:hAnsi="Arial" w:cs="Arial"/>
                <w:b/>
                <w:bCs/>
                <w:color w:val="000000" w:themeColor="text1"/>
                <w:sz w:val="20"/>
                <w:szCs w:val="20"/>
                <w:lang w:val="en-US"/>
              </w:rPr>
            </w:pPr>
          </w:p>
        </w:tc>
        <w:tc>
          <w:tcPr>
            <w:tcW w:w="127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89" w:type="dxa"/>
              <w:bottom w:w="0" w:type="dxa"/>
              <w:right w:w="89" w:type="dxa"/>
            </w:tcMar>
            <w:vAlign w:val="bottom"/>
          </w:tcPr>
          <w:p w:rsidR="0038392C" w:rsidRPr="0038392C" w:rsidRDefault="0038392C" w:rsidP="0038392C">
            <w:pPr>
              <w:shd w:val="clear" w:color="auto" w:fill="FFFFFF"/>
              <w:spacing w:after="180" w:line="240" w:lineRule="auto"/>
              <w:jc w:val="both"/>
              <w:outlineLvl w:val="2"/>
              <w:rPr>
                <w:rFonts w:ascii="Arial" w:eastAsia="Times New Roman" w:hAnsi="Arial" w:cs="Arial"/>
                <w:b/>
                <w:bCs/>
                <w:color w:val="000000" w:themeColor="text1"/>
                <w:sz w:val="20"/>
                <w:szCs w:val="20"/>
                <w:lang w:val="en-US"/>
              </w:rPr>
            </w:pPr>
          </w:p>
        </w:tc>
        <w:tc>
          <w:tcPr>
            <w:tcW w:w="319" w:type="dxa"/>
            <w:tcBorders>
              <w:top w:val="nil"/>
              <w:left w:val="single" w:sz="8" w:space="0" w:color="000000"/>
              <w:bottom w:val="nil"/>
              <w:right w:val="single" w:sz="8" w:space="0" w:color="000000"/>
            </w:tcBorders>
            <w:shd w:val="clear" w:color="auto" w:fill="FFFFFF" w:themeFill="background1"/>
            <w:tcMar>
              <w:top w:w="15" w:type="dxa"/>
              <w:left w:w="89" w:type="dxa"/>
              <w:bottom w:w="0" w:type="dxa"/>
              <w:right w:w="89" w:type="dxa"/>
            </w:tcMar>
            <w:vAlign w:val="bottom"/>
          </w:tcPr>
          <w:p w:rsidR="0038392C" w:rsidRPr="0038392C" w:rsidRDefault="0038392C" w:rsidP="0038392C">
            <w:pPr>
              <w:shd w:val="clear" w:color="auto" w:fill="FFFFFF"/>
              <w:spacing w:after="180" w:line="240" w:lineRule="auto"/>
              <w:jc w:val="both"/>
              <w:outlineLvl w:val="2"/>
              <w:rPr>
                <w:rFonts w:ascii="Arial" w:eastAsia="Times New Roman" w:hAnsi="Arial" w:cs="Arial"/>
                <w:b/>
                <w:bCs/>
                <w:color w:val="000000" w:themeColor="text1"/>
                <w:sz w:val="20"/>
                <w:szCs w:val="20"/>
                <w:lang w:val="en-US"/>
              </w:rPr>
            </w:pPr>
          </w:p>
        </w:tc>
        <w:tc>
          <w:tcPr>
            <w:tcW w:w="151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89" w:type="dxa"/>
              <w:bottom w:w="0" w:type="dxa"/>
              <w:right w:w="89" w:type="dxa"/>
            </w:tcMar>
            <w:vAlign w:val="bottom"/>
          </w:tcPr>
          <w:p w:rsidR="0038392C" w:rsidRPr="0038392C" w:rsidRDefault="0038392C" w:rsidP="0038392C">
            <w:pPr>
              <w:shd w:val="clear" w:color="auto" w:fill="FFFFFF"/>
              <w:spacing w:after="180" w:line="240" w:lineRule="auto"/>
              <w:jc w:val="both"/>
              <w:outlineLvl w:val="2"/>
              <w:rPr>
                <w:rFonts w:ascii="Arial" w:eastAsia="Times New Roman" w:hAnsi="Arial" w:cs="Arial"/>
                <w:b/>
                <w:bCs/>
                <w:color w:val="000000" w:themeColor="text1"/>
                <w:sz w:val="20"/>
                <w:szCs w:val="20"/>
                <w:lang w:val="en-US"/>
              </w:rPr>
            </w:pPr>
          </w:p>
        </w:tc>
        <w:tc>
          <w:tcPr>
            <w:tcW w:w="147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89" w:type="dxa"/>
              <w:bottom w:w="0" w:type="dxa"/>
              <w:right w:w="89" w:type="dxa"/>
            </w:tcMar>
            <w:vAlign w:val="bottom"/>
          </w:tcPr>
          <w:p w:rsidR="0038392C" w:rsidRPr="0038392C" w:rsidRDefault="0038392C" w:rsidP="0038392C">
            <w:pPr>
              <w:shd w:val="clear" w:color="auto" w:fill="FFFFFF"/>
              <w:spacing w:after="180" w:line="240" w:lineRule="auto"/>
              <w:jc w:val="both"/>
              <w:outlineLvl w:val="2"/>
              <w:rPr>
                <w:rFonts w:ascii="Arial" w:eastAsia="Times New Roman" w:hAnsi="Arial" w:cs="Arial"/>
                <w:b/>
                <w:bCs/>
                <w:color w:val="000000" w:themeColor="text1"/>
                <w:sz w:val="20"/>
                <w:szCs w:val="20"/>
                <w:lang w:val="en-US"/>
              </w:rPr>
            </w:pPr>
          </w:p>
        </w:tc>
      </w:tr>
      <w:tr w:rsidR="0038392C" w:rsidRPr="0038392C" w:rsidTr="004B0A2E">
        <w:trPr>
          <w:trHeight w:val="274"/>
        </w:trPr>
        <w:tc>
          <w:tcPr>
            <w:tcW w:w="364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89" w:type="dxa"/>
              <w:bottom w:w="0" w:type="dxa"/>
              <w:right w:w="89" w:type="dxa"/>
            </w:tcMar>
            <w:vAlign w:val="bottom"/>
          </w:tcPr>
          <w:p w:rsidR="00090A21" w:rsidRPr="0038392C" w:rsidRDefault="0038392C" w:rsidP="0038392C">
            <w:pPr>
              <w:shd w:val="clear" w:color="auto" w:fill="FFFFFF"/>
              <w:spacing w:after="180" w:line="240" w:lineRule="auto"/>
              <w:jc w:val="both"/>
              <w:outlineLvl w:val="2"/>
              <w:rPr>
                <w:rFonts w:ascii="Arial" w:eastAsia="Times New Roman" w:hAnsi="Arial" w:cs="Arial"/>
                <w:b/>
                <w:bCs/>
                <w:color w:val="000000" w:themeColor="text1"/>
                <w:sz w:val="20"/>
                <w:szCs w:val="20"/>
                <w:lang w:val="en-US"/>
              </w:rPr>
            </w:pPr>
            <w:r w:rsidRPr="0038392C">
              <w:rPr>
                <w:rFonts w:ascii="Arial" w:eastAsia="Times New Roman" w:hAnsi="Arial" w:cs="Arial"/>
                <w:b/>
                <w:bCs/>
                <w:color w:val="000000" w:themeColor="text1"/>
                <w:sz w:val="20"/>
                <w:szCs w:val="20"/>
              </w:rPr>
              <w:t>Accounts payables</w:t>
            </w:r>
            <w:r w:rsidRPr="0038392C">
              <w:rPr>
                <w:rFonts w:ascii="Arial" w:eastAsia="Times New Roman" w:hAnsi="Arial" w:cs="Arial"/>
                <w:b/>
                <w:bCs/>
                <w:color w:val="000000" w:themeColor="text1"/>
                <w:sz w:val="20"/>
                <w:szCs w:val="20"/>
                <w:lang w:val="en-US"/>
              </w:rPr>
              <w:t xml:space="preserve"> </w:t>
            </w:r>
          </w:p>
        </w:tc>
        <w:tc>
          <w:tcPr>
            <w:tcW w:w="135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89" w:type="dxa"/>
              <w:bottom w:w="0" w:type="dxa"/>
              <w:right w:w="89" w:type="dxa"/>
            </w:tcMar>
            <w:vAlign w:val="bottom"/>
          </w:tcPr>
          <w:p w:rsidR="00090A21" w:rsidRPr="0038392C" w:rsidRDefault="0038392C" w:rsidP="0038392C">
            <w:pPr>
              <w:shd w:val="clear" w:color="auto" w:fill="FFFFFF"/>
              <w:spacing w:after="180" w:line="240" w:lineRule="auto"/>
              <w:jc w:val="both"/>
              <w:outlineLvl w:val="2"/>
              <w:rPr>
                <w:rFonts w:ascii="Arial" w:eastAsia="Times New Roman" w:hAnsi="Arial" w:cs="Arial"/>
                <w:b/>
                <w:bCs/>
                <w:color w:val="000000" w:themeColor="text1"/>
                <w:sz w:val="20"/>
                <w:szCs w:val="20"/>
                <w:lang w:val="en-US"/>
              </w:rPr>
            </w:pPr>
            <w:r w:rsidRPr="0038392C">
              <w:rPr>
                <w:rFonts w:ascii="Arial" w:eastAsia="Times New Roman" w:hAnsi="Arial" w:cs="Arial"/>
                <w:b/>
                <w:bCs/>
                <w:color w:val="000000" w:themeColor="text1"/>
                <w:sz w:val="20"/>
                <w:szCs w:val="20"/>
              </w:rPr>
              <w:t xml:space="preserve">     960,000 </w:t>
            </w:r>
          </w:p>
        </w:tc>
        <w:tc>
          <w:tcPr>
            <w:tcW w:w="127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89" w:type="dxa"/>
              <w:bottom w:w="0" w:type="dxa"/>
              <w:right w:w="89" w:type="dxa"/>
            </w:tcMar>
            <w:vAlign w:val="bottom"/>
          </w:tcPr>
          <w:p w:rsidR="0038392C" w:rsidRPr="0038392C" w:rsidRDefault="0038392C" w:rsidP="0038392C">
            <w:pPr>
              <w:shd w:val="clear" w:color="auto" w:fill="FFFFFF"/>
              <w:spacing w:after="180" w:line="240" w:lineRule="auto"/>
              <w:jc w:val="both"/>
              <w:outlineLvl w:val="2"/>
              <w:rPr>
                <w:rFonts w:ascii="Arial" w:eastAsia="Times New Roman" w:hAnsi="Arial" w:cs="Arial"/>
                <w:b/>
                <w:bCs/>
                <w:color w:val="000000" w:themeColor="text1"/>
                <w:sz w:val="20"/>
                <w:szCs w:val="20"/>
                <w:lang w:val="en-US"/>
              </w:rPr>
            </w:pPr>
          </w:p>
        </w:tc>
        <w:tc>
          <w:tcPr>
            <w:tcW w:w="319" w:type="dxa"/>
            <w:tcBorders>
              <w:top w:val="nil"/>
              <w:left w:val="single" w:sz="8" w:space="0" w:color="000000"/>
              <w:bottom w:val="nil"/>
              <w:right w:val="single" w:sz="8" w:space="0" w:color="000000"/>
            </w:tcBorders>
            <w:shd w:val="clear" w:color="auto" w:fill="FFFFFF" w:themeFill="background1"/>
            <w:tcMar>
              <w:top w:w="15" w:type="dxa"/>
              <w:left w:w="89" w:type="dxa"/>
              <w:bottom w:w="0" w:type="dxa"/>
              <w:right w:w="89" w:type="dxa"/>
            </w:tcMar>
            <w:vAlign w:val="bottom"/>
          </w:tcPr>
          <w:p w:rsidR="0038392C" w:rsidRPr="0038392C" w:rsidRDefault="0038392C" w:rsidP="0038392C">
            <w:pPr>
              <w:shd w:val="clear" w:color="auto" w:fill="FFFFFF"/>
              <w:spacing w:after="180" w:line="240" w:lineRule="auto"/>
              <w:jc w:val="both"/>
              <w:outlineLvl w:val="2"/>
              <w:rPr>
                <w:rFonts w:ascii="Arial" w:eastAsia="Times New Roman" w:hAnsi="Arial" w:cs="Arial"/>
                <w:b/>
                <w:bCs/>
                <w:color w:val="000000" w:themeColor="text1"/>
                <w:sz w:val="20"/>
                <w:szCs w:val="20"/>
                <w:lang w:val="en-US"/>
              </w:rPr>
            </w:pPr>
          </w:p>
        </w:tc>
        <w:tc>
          <w:tcPr>
            <w:tcW w:w="151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89" w:type="dxa"/>
              <w:bottom w:w="0" w:type="dxa"/>
              <w:right w:w="89" w:type="dxa"/>
            </w:tcMar>
            <w:vAlign w:val="bottom"/>
          </w:tcPr>
          <w:p w:rsidR="00090A21" w:rsidRPr="0038392C" w:rsidRDefault="0038392C" w:rsidP="0038392C">
            <w:pPr>
              <w:shd w:val="clear" w:color="auto" w:fill="FFFFFF"/>
              <w:spacing w:after="180" w:line="240" w:lineRule="auto"/>
              <w:jc w:val="both"/>
              <w:outlineLvl w:val="2"/>
              <w:rPr>
                <w:rFonts w:ascii="Arial" w:eastAsia="Times New Roman" w:hAnsi="Arial" w:cs="Arial"/>
                <w:b/>
                <w:bCs/>
                <w:color w:val="000000" w:themeColor="text1"/>
                <w:sz w:val="20"/>
                <w:szCs w:val="20"/>
                <w:lang w:val="en-US"/>
              </w:rPr>
            </w:pPr>
            <w:r w:rsidRPr="0038392C">
              <w:rPr>
                <w:rFonts w:ascii="Arial" w:eastAsia="Times New Roman" w:hAnsi="Arial" w:cs="Arial"/>
                <w:b/>
                <w:bCs/>
                <w:color w:val="000000" w:themeColor="text1"/>
                <w:sz w:val="20"/>
                <w:szCs w:val="20"/>
              </w:rPr>
              <w:t xml:space="preserve">        650,000 </w:t>
            </w:r>
          </w:p>
        </w:tc>
        <w:tc>
          <w:tcPr>
            <w:tcW w:w="147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89" w:type="dxa"/>
              <w:bottom w:w="0" w:type="dxa"/>
              <w:right w:w="89" w:type="dxa"/>
            </w:tcMar>
            <w:vAlign w:val="bottom"/>
          </w:tcPr>
          <w:p w:rsidR="0038392C" w:rsidRPr="0038392C" w:rsidRDefault="0038392C" w:rsidP="0038392C">
            <w:pPr>
              <w:shd w:val="clear" w:color="auto" w:fill="FFFFFF"/>
              <w:spacing w:after="180" w:line="240" w:lineRule="auto"/>
              <w:jc w:val="both"/>
              <w:outlineLvl w:val="2"/>
              <w:rPr>
                <w:rFonts w:ascii="Arial" w:eastAsia="Times New Roman" w:hAnsi="Arial" w:cs="Arial"/>
                <w:b/>
                <w:bCs/>
                <w:color w:val="000000" w:themeColor="text1"/>
                <w:sz w:val="20"/>
                <w:szCs w:val="20"/>
                <w:lang w:val="en-US"/>
              </w:rPr>
            </w:pPr>
          </w:p>
        </w:tc>
      </w:tr>
      <w:tr w:rsidR="0038392C" w:rsidRPr="0038392C" w:rsidTr="004B0A2E">
        <w:trPr>
          <w:trHeight w:val="285"/>
        </w:trPr>
        <w:tc>
          <w:tcPr>
            <w:tcW w:w="364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89" w:type="dxa"/>
              <w:bottom w:w="0" w:type="dxa"/>
              <w:right w:w="89" w:type="dxa"/>
            </w:tcMar>
            <w:vAlign w:val="bottom"/>
          </w:tcPr>
          <w:p w:rsidR="00090A21" w:rsidRPr="0038392C" w:rsidRDefault="0038392C" w:rsidP="0038392C">
            <w:pPr>
              <w:shd w:val="clear" w:color="auto" w:fill="FFFFFF"/>
              <w:spacing w:after="180" w:line="240" w:lineRule="auto"/>
              <w:jc w:val="both"/>
              <w:outlineLvl w:val="2"/>
              <w:rPr>
                <w:rFonts w:ascii="Arial" w:eastAsia="Times New Roman" w:hAnsi="Arial" w:cs="Arial"/>
                <w:b/>
                <w:bCs/>
                <w:color w:val="000000" w:themeColor="text1"/>
                <w:sz w:val="20"/>
                <w:szCs w:val="20"/>
                <w:lang w:val="en-US"/>
              </w:rPr>
            </w:pPr>
            <w:r w:rsidRPr="0038392C">
              <w:rPr>
                <w:rFonts w:ascii="Arial" w:eastAsia="Times New Roman" w:hAnsi="Arial" w:cs="Arial"/>
                <w:b/>
                <w:bCs/>
                <w:color w:val="000000" w:themeColor="text1"/>
                <w:sz w:val="20"/>
                <w:szCs w:val="20"/>
              </w:rPr>
              <w:t>Current loan</w:t>
            </w:r>
            <w:r w:rsidRPr="0038392C">
              <w:rPr>
                <w:rFonts w:ascii="Arial" w:eastAsia="Times New Roman" w:hAnsi="Arial" w:cs="Arial"/>
                <w:b/>
                <w:bCs/>
                <w:color w:val="000000" w:themeColor="text1"/>
                <w:sz w:val="20"/>
                <w:szCs w:val="20"/>
                <w:lang w:val="en-US"/>
              </w:rPr>
              <w:t xml:space="preserve"> </w:t>
            </w:r>
          </w:p>
        </w:tc>
        <w:tc>
          <w:tcPr>
            <w:tcW w:w="135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89" w:type="dxa"/>
              <w:bottom w:w="0" w:type="dxa"/>
              <w:right w:w="89" w:type="dxa"/>
            </w:tcMar>
            <w:vAlign w:val="bottom"/>
          </w:tcPr>
          <w:p w:rsidR="00090A21" w:rsidRPr="0038392C" w:rsidRDefault="0038392C" w:rsidP="0038392C">
            <w:pPr>
              <w:shd w:val="clear" w:color="auto" w:fill="FFFFFF"/>
              <w:spacing w:after="180" w:line="240" w:lineRule="auto"/>
              <w:jc w:val="both"/>
              <w:outlineLvl w:val="2"/>
              <w:rPr>
                <w:rFonts w:ascii="Arial" w:eastAsia="Times New Roman" w:hAnsi="Arial" w:cs="Arial"/>
                <w:b/>
                <w:bCs/>
                <w:color w:val="000000" w:themeColor="text1"/>
                <w:sz w:val="20"/>
                <w:szCs w:val="20"/>
                <w:lang w:val="en-US"/>
              </w:rPr>
            </w:pPr>
            <w:r w:rsidRPr="0038392C">
              <w:rPr>
                <w:rFonts w:ascii="Arial" w:eastAsia="Times New Roman" w:hAnsi="Arial" w:cs="Arial"/>
                <w:b/>
                <w:bCs/>
                <w:color w:val="000000" w:themeColor="text1"/>
                <w:sz w:val="20"/>
                <w:szCs w:val="20"/>
                <w:u w:val="single"/>
              </w:rPr>
              <w:t xml:space="preserve">     200,000 </w:t>
            </w:r>
          </w:p>
        </w:tc>
        <w:tc>
          <w:tcPr>
            <w:tcW w:w="127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89" w:type="dxa"/>
              <w:bottom w:w="0" w:type="dxa"/>
              <w:right w:w="89" w:type="dxa"/>
            </w:tcMar>
            <w:vAlign w:val="bottom"/>
          </w:tcPr>
          <w:p w:rsidR="0038392C" w:rsidRPr="0038392C" w:rsidRDefault="0038392C" w:rsidP="0038392C">
            <w:pPr>
              <w:shd w:val="clear" w:color="auto" w:fill="FFFFFF"/>
              <w:spacing w:after="180" w:line="240" w:lineRule="auto"/>
              <w:jc w:val="both"/>
              <w:outlineLvl w:val="2"/>
              <w:rPr>
                <w:rFonts w:ascii="Arial" w:eastAsia="Times New Roman" w:hAnsi="Arial" w:cs="Arial"/>
                <w:b/>
                <w:bCs/>
                <w:color w:val="000000" w:themeColor="text1"/>
                <w:sz w:val="20"/>
                <w:szCs w:val="20"/>
                <w:lang w:val="en-US"/>
              </w:rPr>
            </w:pPr>
          </w:p>
        </w:tc>
        <w:tc>
          <w:tcPr>
            <w:tcW w:w="319" w:type="dxa"/>
            <w:tcBorders>
              <w:top w:val="nil"/>
              <w:left w:val="single" w:sz="8" w:space="0" w:color="000000"/>
              <w:bottom w:val="nil"/>
              <w:right w:val="single" w:sz="8" w:space="0" w:color="000000"/>
            </w:tcBorders>
            <w:shd w:val="clear" w:color="auto" w:fill="FFFFFF" w:themeFill="background1"/>
            <w:tcMar>
              <w:top w:w="15" w:type="dxa"/>
              <w:left w:w="89" w:type="dxa"/>
              <w:bottom w:w="0" w:type="dxa"/>
              <w:right w:w="89" w:type="dxa"/>
            </w:tcMar>
            <w:vAlign w:val="bottom"/>
          </w:tcPr>
          <w:p w:rsidR="0038392C" w:rsidRPr="0038392C" w:rsidRDefault="0038392C" w:rsidP="0038392C">
            <w:pPr>
              <w:shd w:val="clear" w:color="auto" w:fill="FFFFFF"/>
              <w:spacing w:after="180" w:line="240" w:lineRule="auto"/>
              <w:jc w:val="both"/>
              <w:outlineLvl w:val="2"/>
              <w:rPr>
                <w:rFonts w:ascii="Arial" w:eastAsia="Times New Roman" w:hAnsi="Arial" w:cs="Arial"/>
                <w:b/>
                <w:bCs/>
                <w:color w:val="000000" w:themeColor="text1"/>
                <w:sz w:val="20"/>
                <w:szCs w:val="20"/>
                <w:lang w:val="en-US"/>
              </w:rPr>
            </w:pPr>
          </w:p>
        </w:tc>
        <w:tc>
          <w:tcPr>
            <w:tcW w:w="151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89" w:type="dxa"/>
              <w:bottom w:w="0" w:type="dxa"/>
              <w:right w:w="89" w:type="dxa"/>
            </w:tcMar>
            <w:vAlign w:val="bottom"/>
          </w:tcPr>
          <w:p w:rsidR="00090A21" w:rsidRPr="0038392C" w:rsidRDefault="0038392C" w:rsidP="0038392C">
            <w:pPr>
              <w:shd w:val="clear" w:color="auto" w:fill="FFFFFF"/>
              <w:spacing w:after="180" w:line="240" w:lineRule="auto"/>
              <w:jc w:val="both"/>
              <w:outlineLvl w:val="2"/>
              <w:rPr>
                <w:rFonts w:ascii="Arial" w:eastAsia="Times New Roman" w:hAnsi="Arial" w:cs="Arial"/>
                <w:b/>
                <w:bCs/>
                <w:color w:val="000000" w:themeColor="text1"/>
                <w:sz w:val="20"/>
                <w:szCs w:val="20"/>
                <w:lang w:val="en-US"/>
              </w:rPr>
            </w:pPr>
            <w:r w:rsidRPr="0038392C">
              <w:rPr>
                <w:rFonts w:ascii="Arial" w:eastAsia="Times New Roman" w:hAnsi="Arial" w:cs="Arial"/>
                <w:b/>
                <w:bCs/>
                <w:color w:val="000000" w:themeColor="text1"/>
                <w:sz w:val="20"/>
                <w:szCs w:val="20"/>
                <w:u w:val="single"/>
              </w:rPr>
              <w:t xml:space="preserve">        200,000 </w:t>
            </w:r>
          </w:p>
        </w:tc>
        <w:tc>
          <w:tcPr>
            <w:tcW w:w="147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89" w:type="dxa"/>
              <w:bottom w:w="0" w:type="dxa"/>
              <w:right w:w="89" w:type="dxa"/>
            </w:tcMar>
            <w:vAlign w:val="bottom"/>
          </w:tcPr>
          <w:p w:rsidR="0038392C" w:rsidRPr="0038392C" w:rsidRDefault="0038392C" w:rsidP="0038392C">
            <w:pPr>
              <w:shd w:val="clear" w:color="auto" w:fill="FFFFFF"/>
              <w:spacing w:after="180" w:line="240" w:lineRule="auto"/>
              <w:jc w:val="both"/>
              <w:outlineLvl w:val="2"/>
              <w:rPr>
                <w:rFonts w:ascii="Arial" w:eastAsia="Times New Roman" w:hAnsi="Arial" w:cs="Arial"/>
                <w:b/>
                <w:bCs/>
                <w:color w:val="000000" w:themeColor="text1"/>
                <w:sz w:val="20"/>
                <w:szCs w:val="20"/>
                <w:lang w:val="en-US"/>
              </w:rPr>
            </w:pPr>
          </w:p>
        </w:tc>
      </w:tr>
      <w:tr w:rsidR="0038392C" w:rsidRPr="0038392C" w:rsidTr="004B0A2E">
        <w:trPr>
          <w:trHeight w:val="285"/>
        </w:trPr>
        <w:tc>
          <w:tcPr>
            <w:tcW w:w="364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89" w:type="dxa"/>
              <w:bottom w:w="0" w:type="dxa"/>
              <w:right w:w="89" w:type="dxa"/>
            </w:tcMar>
            <w:vAlign w:val="bottom"/>
          </w:tcPr>
          <w:p w:rsidR="0038392C" w:rsidRPr="0038392C" w:rsidRDefault="0038392C" w:rsidP="0038392C">
            <w:pPr>
              <w:shd w:val="clear" w:color="auto" w:fill="FFFFFF"/>
              <w:spacing w:after="180" w:line="240" w:lineRule="auto"/>
              <w:jc w:val="both"/>
              <w:outlineLvl w:val="2"/>
              <w:rPr>
                <w:rFonts w:ascii="Arial" w:eastAsia="Times New Roman" w:hAnsi="Arial" w:cs="Arial"/>
                <w:b/>
                <w:bCs/>
                <w:color w:val="000000" w:themeColor="text1"/>
                <w:sz w:val="20"/>
                <w:szCs w:val="20"/>
                <w:lang w:val="en-US"/>
              </w:rPr>
            </w:pPr>
          </w:p>
        </w:tc>
        <w:tc>
          <w:tcPr>
            <w:tcW w:w="135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89" w:type="dxa"/>
              <w:bottom w:w="0" w:type="dxa"/>
              <w:right w:w="89" w:type="dxa"/>
            </w:tcMar>
            <w:vAlign w:val="bottom"/>
          </w:tcPr>
          <w:p w:rsidR="00090A21" w:rsidRPr="0038392C" w:rsidRDefault="0038392C" w:rsidP="0038392C">
            <w:pPr>
              <w:shd w:val="clear" w:color="auto" w:fill="FFFFFF"/>
              <w:spacing w:after="180" w:line="240" w:lineRule="auto"/>
              <w:jc w:val="both"/>
              <w:outlineLvl w:val="2"/>
              <w:rPr>
                <w:rFonts w:ascii="Arial" w:eastAsia="Times New Roman" w:hAnsi="Arial" w:cs="Arial"/>
                <w:b/>
                <w:bCs/>
                <w:color w:val="000000" w:themeColor="text1"/>
                <w:sz w:val="20"/>
                <w:szCs w:val="20"/>
                <w:lang w:val="en-US"/>
              </w:rPr>
            </w:pPr>
            <w:r w:rsidRPr="0038392C">
              <w:rPr>
                <w:rFonts w:ascii="Arial" w:eastAsia="Times New Roman" w:hAnsi="Arial" w:cs="Arial"/>
                <w:b/>
                <w:bCs/>
                <w:color w:val="000000" w:themeColor="text1"/>
                <w:sz w:val="20"/>
                <w:szCs w:val="20"/>
                <w:u w:val="single"/>
              </w:rPr>
              <w:t xml:space="preserve">  1,160,000 </w:t>
            </w:r>
          </w:p>
        </w:tc>
        <w:tc>
          <w:tcPr>
            <w:tcW w:w="127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89" w:type="dxa"/>
              <w:bottom w:w="0" w:type="dxa"/>
              <w:right w:w="89" w:type="dxa"/>
            </w:tcMar>
            <w:vAlign w:val="bottom"/>
          </w:tcPr>
          <w:p w:rsidR="0038392C" w:rsidRPr="0038392C" w:rsidRDefault="0038392C" w:rsidP="0038392C">
            <w:pPr>
              <w:shd w:val="clear" w:color="auto" w:fill="FFFFFF"/>
              <w:spacing w:after="180" w:line="240" w:lineRule="auto"/>
              <w:jc w:val="both"/>
              <w:outlineLvl w:val="2"/>
              <w:rPr>
                <w:rFonts w:ascii="Arial" w:eastAsia="Times New Roman" w:hAnsi="Arial" w:cs="Arial"/>
                <w:b/>
                <w:bCs/>
                <w:color w:val="000000" w:themeColor="text1"/>
                <w:sz w:val="20"/>
                <w:szCs w:val="20"/>
                <w:lang w:val="en-US"/>
              </w:rPr>
            </w:pPr>
          </w:p>
        </w:tc>
        <w:tc>
          <w:tcPr>
            <w:tcW w:w="319" w:type="dxa"/>
            <w:tcBorders>
              <w:top w:val="nil"/>
              <w:left w:val="single" w:sz="8" w:space="0" w:color="000000"/>
              <w:bottom w:val="nil"/>
              <w:right w:val="single" w:sz="8" w:space="0" w:color="000000"/>
            </w:tcBorders>
            <w:shd w:val="clear" w:color="auto" w:fill="FFFFFF" w:themeFill="background1"/>
            <w:tcMar>
              <w:top w:w="15" w:type="dxa"/>
              <w:left w:w="89" w:type="dxa"/>
              <w:bottom w:w="0" w:type="dxa"/>
              <w:right w:w="89" w:type="dxa"/>
            </w:tcMar>
            <w:vAlign w:val="bottom"/>
          </w:tcPr>
          <w:p w:rsidR="0038392C" w:rsidRPr="0038392C" w:rsidRDefault="0038392C" w:rsidP="0038392C">
            <w:pPr>
              <w:shd w:val="clear" w:color="auto" w:fill="FFFFFF"/>
              <w:spacing w:after="180" w:line="240" w:lineRule="auto"/>
              <w:jc w:val="both"/>
              <w:outlineLvl w:val="2"/>
              <w:rPr>
                <w:rFonts w:ascii="Arial" w:eastAsia="Times New Roman" w:hAnsi="Arial" w:cs="Arial"/>
                <w:b/>
                <w:bCs/>
                <w:color w:val="000000" w:themeColor="text1"/>
                <w:sz w:val="20"/>
                <w:szCs w:val="20"/>
                <w:lang w:val="en-US"/>
              </w:rPr>
            </w:pPr>
          </w:p>
        </w:tc>
        <w:tc>
          <w:tcPr>
            <w:tcW w:w="151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89" w:type="dxa"/>
              <w:bottom w:w="0" w:type="dxa"/>
              <w:right w:w="89" w:type="dxa"/>
            </w:tcMar>
            <w:vAlign w:val="bottom"/>
          </w:tcPr>
          <w:p w:rsidR="00090A21" w:rsidRPr="0038392C" w:rsidRDefault="0038392C" w:rsidP="0038392C">
            <w:pPr>
              <w:shd w:val="clear" w:color="auto" w:fill="FFFFFF"/>
              <w:spacing w:after="180" w:line="240" w:lineRule="auto"/>
              <w:jc w:val="both"/>
              <w:outlineLvl w:val="2"/>
              <w:rPr>
                <w:rFonts w:ascii="Arial" w:eastAsia="Times New Roman" w:hAnsi="Arial" w:cs="Arial"/>
                <w:b/>
                <w:bCs/>
                <w:color w:val="000000" w:themeColor="text1"/>
                <w:sz w:val="20"/>
                <w:szCs w:val="20"/>
                <w:lang w:val="en-US"/>
              </w:rPr>
            </w:pPr>
            <w:r w:rsidRPr="0038392C">
              <w:rPr>
                <w:rFonts w:ascii="Arial" w:eastAsia="Times New Roman" w:hAnsi="Arial" w:cs="Arial"/>
                <w:b/>
                <w:bCs/>
                <w:color w:val="000000" w:themeColor="text1"/>
                <w:sz w:val="20"/>
                <w:szCs w:val="20"/>
                <w:u w:val="single"/>
              </w:rPr>
              <w:t xml:space="preserve">        850,000 </w:t>
            </w:r>
          </w:p>
        </w:tc>
        <w:tc>
          <w:tcPr>
            <w:tcW w:w="147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89" w:type="dxa"/>
              <w:bottom w:w="0" w:type="dxa"/>
              <w:right w:w="89" w:type="dxa"/>
            </w:tcMar>
            <w:vAlign w:val="bottom"/>
          </w:tcPr>
          <w:p w:rsidR="0038392C" w:rsidRPr="0038392C" w:rsidRDefault="0038392C" w:rsidP="0038392C">
            <w:pPr>
              <w:shd w:val="clear" w:color="auto" w:fill="FFFFFF"/>
              <w:spacing w:after="180" w:line="240" w:lineRule="auto"/>
              <w:jc w:val="both"/>
              <w:outlineLvl w:val="2"/>
              <w:rPr>
                <w:rFonts w:ascii="Arial" w:eastAsia="Times New Roman" w:hAnsi="Arial" w:cs="Arial"/>
                <w:b/>
                <w:bCs/>
                <w:color w:val="000000" w:themeColor="text1"/>
                <w:sz w:val="20"/>
                <w:szCs w:val="20"/>
                <w:lang w:val="en-US"/>
              </w:rPr>
            </w:pPr>
          </w:p>
        </w:tc>
      </w:tr>
      <w:tr w:rsidR="0038392C" w:rsidRPr="0038392C" w:rsidTr="004B0A2E">
        <w:trPr>
          <w:trHeight w:val="285"/>
        </w:trPr>
        <w:tc>
          <w:tcPr>
            <w:tcW w:w="364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89" w:type="dxa"/>
              <w:bottom w:w="0" w:type="dxa"/>
              <w:right w:w="89" w:type="dxa"/>
            </w:tcMar>
            <w:vAlign w:val="bottom"/>
          </w:tcPr>
          <w:p w:rsidR="00090A21" w:rsidRPr="0038392C" w:rsidRDefault="0038392C" w:rsidP="0038392C">
            <w:pPr>
              <w:shd w:val="clear" w:color="auto" w:fill="FFFFFF"/>
              <w:spacing w:after="180" w:line="240" w:lineRule="auto"/>
              <w:jc w:val="both"/>
              <w:outlineLvl w:val="2"/>
              <w:rPr>
                <w:rFonts w:ascii="Arial" w:eastAsia="Times New Roman" w:hAnsi="Arial" w:cs="Arial"/>
                <w:b/>
                <w:bCs/>
                <w:color w:val="000000" w:themeColor="text1"/>
                <w:sz w:val="20"/>
                <w:szCs w:val="20"/>
                <w:lang w:val="en-US"/>
              </w:rPr>
            </w:pPr>
            <w:r w:rsidRPr="0038392C">
              <w:rPr>
                <w:rFonts w:ascii="Arial" w:eastAsia="Times New Roman" w:hAnsi="Arial" w:cs="Arial"/>
                <w:b/>
                <w:bCs/>
                <w:color w:val="000000" w:themeColor="text1"/>
                <w:sz w:val="20"/>
                <w:szCs w:val="20"/>
              </w:rPr>
              <w:t>Net working capital</w:t>
            </w:r>
            <w:r w:rsidRPr="0038392C">
              <w:rPr>
                <w:rFonts w:ascii="Arial" w:eastAsia="Times New Roman" w:hAnsi="Arial" w:cs="Arial"/>
                <w:b/>
                <w:bCs/>
                <w:color w:val="000000" w:themeColor="text1"/>
                <w:sz w:val="20"/>
                <w:szCs w:val="20"/>
                <w:lang w:val="en-US"/>
              </w:rPr>
              <w:t xml:space="preserve"> </w:t>
            </w:r>
          </w:p>
        </w:tc>
        <w:tc>
          <w:tcPr>
            <w:tcW w:w="135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89" w:type="dxa"/>
              <w:bottom w:w="0" w:type="dxa"/>
              <w:right w:w="89" w:type="dxa"/>
            </w:tcMar>
            <w:vAlign w:val="bottom"/>
          </w:tcPr>
          <w:p w:rsidR="0038392C" w:rsidRPr="0038392C" w:rsidRDefault="0038392C" w:rsidP="0038392C">
            <w:pPr>
              <w:shd w:val="clear" w:color="auto" w:fill="FFFFFF"/>
              <w:spacing w:after="180" w:line="240" w:lineRule="auto"/>
              <w:jc w:val="both"/>
              <w:outlineLvl w:val="2"/>
              <w:rPr>
                <w:rFonts w:ascii="Arial" w:eastAsia="Times New Roman" w:hAnsi="Arial" w:cs="Arial"/>
                <w:b/>
                <w:bCs/>
                <w:color w:val="000000" w:themeColor="text1"/>
                <w:sz w:val="20"/>
                <w:szCs w:val="20"/>
                <w:lang w:val="en-US"/>
              </w:rPr>
            </w:pPr>
          </w:p>
        </w:tc>
        <w:tc>
          <w:tcPr>
            <w:tcW w:w="127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89" w:type="dxa"/>
              <w:bottom w:w="0" w:type="dxa"/>
              <w:right w:w="89" w:type="dxa"/>
            </w:tcMar>
            <w:vAlign w:val="bottom"/>
          </w:tcPr>
          <w:p w:rsidR="00090A21" w:rsidRPr="0038392C" w:rsidRDefault="0038392C" w:rsidP="0038392C">
            <w:pPr>
              <w:shd w:val="clear" w:color="auto" w:fill="FFFFFF"/>
              <w:spacing w:after="180" w:line="240" w:lineRule="auto"/>
              <w:jc w:val="both"/>
              <w:outlineLvl w:val="2"/>
              <w:rPr>
                <w:rFonts w:ascii="Arial" w:eastAsia="Times New Roman" w:hAnsi="Arial" w:cs="Arial"/>
                <w:b/>
                <w:bCs/>
                <w:color w:val="000000" w:themeColor="text1"/>
                <w:sz w:val="20"/>
                <w:szCs w:val="20"/>
                <w:lang w:val="en-US"/>
              </w:rPr>
            </w:pPr>
            <w:r w:rsidRPr="0038392C">
              <w:rPr>
                <w:rFonts w:ascii="Arial" w:eastAsia="Times New Roman" w:hAnsi="Arial" w:cs="Arial"/>
                <w:b/>
                <w:bCs/>
                <w:color w:val="000000" w:themeColor="text1"/>
                <w:sz w:val="20"/>
                <w:szCs w:val="20"/>
                <w:u w:val="single"/>
              </w:rPr>
              <w:t xml:space="preserve">   495,000 </w:t>
            </w:r>
          </w:p>
        </w:tc>
        <w:tc>
          <w:tcPr>
            <w:tcW w:w="319" w:type="dxa"/>
            <w:tcBorders>
              <w:top w:val="nil"/>
              <w:left w:val="single" w:sz="8" w:space="0" w:color="000000"/>
              <w:bottom w:val="nil"/>
              <w:right w:val="single" w:sz="8" w:space="0" w:color="000000"/>
            </w:tcBorders>
            <w:shd w:val="clear" w:color="auto" w:fill="FFFFFF" w:themeFill="background1"/>
            <w:tcMar>
              <w:top w:w="15" w:type="dxa"/>
              <w:left w:w="89" w:type="dxa"/>
              <w:bottom w:w="0" w:type="dxa"/>
              <w:right w:w="89" w:type="dxa"/>
            </w:tcMar>
            <w:vAlign w:val="bottom"/>
          </w:tcPr>
          <w:p w:rsidR="0038392C" w:rsidRPr="0038392C" w:rsidRDefault="0038392C" w:rsidP="0038392C">
            <w:pPr>
              <w:shd w:val="clear" w:color="auto" w:fill="FFFFFF"/>
              <w:spacing w:after="180" w:line="240" w:lineRule="auto"/>
              <w:jc w:val="both"/>
              <w:outlineLvl w:val="2"/>
              <w:rPr>
                <w:rFonts w:ascii="Arial" w:eastAsia="Times New Roman" w:hAnsi="Arial" w:cs="Arial"/>
                <w:b/>
                <w:bCs/>
                <w:color w:val="000000" w:themeColor="text1"/>
                <w:sz w:val="20"/>
                <w:szCs w:val="20"/>
                <w:lang w:val="en-US"/>
              </w:rPr>
            </w:pPr>
          </w:p>
        </w:tc>
        <w:tc>
          <w:tcPr>
            <w:tcW w:w="151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89" w:type="dxa"/>
              <w:bottom w:w="0" w:type="dxa"/>
              <w:right w:w="89" w:type="dxa"/>
            </w:tcMar>
            <w:vAlign w:val="bottom"/>
          </w:tcPr>
          <w:p w:rsidR="0038392C" w:rsidRPr="0038392C" w:rsidRDefault="0038392C" w:rsidP="0038392C">
            <w:pPr>
              <w:shd w:val="clear" w:color="auto" w:fill="FFFFFF"/>
              <w:spacing w:after="180" w:line="240" w:lineRule="auto"/>
              <w:jc w:val="both"/>
              <w:outlineLvl w:val="2"/>
              <w:rPr>
                <w:rFonts w:ascii="Arial" w:eastAsia="Times New Roman" w:hAnsi="Arial" w:cs="Arial"/>
                <w:b/>
                <w:bCs/>
                <w:color w:val="000000" w:themeColor="text1"/>
                <w:sz w:val="20"/>
                <w:szCs w:val="20"/>
                <w:lang w:val="en-US"/>
              </w:rPr>
            </w:pPr>
          </w:p>
        </w:tc>
        <w:tc>
          <w:tcPr>
            <w:tcW w:w="147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89" w:type="dxa"/>
              <w:bottom w:w="0" w:type="dxa"/>
              <w:right w:w="89" w:type="dxa"/>
            </w:tcMar>
            <w:vAlign w:val="bottom"/>
          </w:tcPr>
          <w:p w:rsidR="00090A21" w:rsidRPr="0038392C" w:rsidRDefault="0038392C" w:rsidP="0038392C">
            <w:pPr>
              <w:shd w:val="clear" w:color="auto" w:fill="FFFFFF"/>
              <w:spacing w:after="180" w:line="240" w:lineRule="auto"/>
              <w:jc w:val="both"/>
              <w:outlineLvl w:val="2"/>
              <w:rPr>
                <w:rFonts w:ascii="Arial" w:eastAsia="Times New Roman" w:hAnsi="Arial" w:cs="Arial"/>
                <w:b/>
                <w:bCs/>
                <w:color w:val="000000" w:themeColor="text1"/>
                <w:sz w:val="20"/>
                <w:szCs w:val="20"/>
                <w:lang w:val="en-US"/>
              </w:rPr>
            </w:pPr>
            <w:r w:rsidRPr="0038392C">
              <w:rPr>
                <w:rFonts w:ascii="Arial" w:eastAsia="Times New Roman" w:hAnsi="Arial" w:cs="Arial"/>
                <w:b/>
                <w:bCs/>
                <w:color w:val="000000" w:themeColor="text1"/>
                <w:sz w:val="20"/>
                <w:szCs w:val="20"/>
                <w:u w:val="single"/>
              </w:rPr>
              <w:t xml:space="preserve">       521,000 </w:t>
            </w:r>
          </w:p>
        </w:tc>
      </w:tr>
      <w:tr w:rsidR="0038392C" w:rsidRPr="0038392C" w:rsidTr="004B0A2E">
        <w:trPr>
          <w:trHeight w:val="285"/>
        </w:trPr>
        <w:tc>
          <w:tcPr>
            <w:tcW w:w="364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89" w:type="dxa"/>
              <w:bottom w:w="0" w:type="dxa"/>
              <w:right w:w="89" w:type="dxa"/>
            </w:tcMar>
            <w:vAlign w:val="bottom"/>
          </w:tcPr>
          <w:p w:rsidR="00090A21" w:rsidRPr="0038392C" w:rsidRDefault="0038392C" w:rsidP="0038392C">
            <w:pPr>
              <w:shd w:val="clear" w:color="auto" w:fill="FFFFFF"/>
              <w:spacing w:after="180" w:line="240" w:lineRule="auto"/>
              <w:jc w:val="both"/>
              <w:outlineLvl w:val="2"/>
              <w:rPr>
                <w:rFonts w:ascii="Arial" w:eastAsia="Times New Roman" w:hAnsi="Arial" w:cs="Arial"/>
                <w:b/>
                <w:bCs/>
                <w:color w:val="000000" w:themeColor="text1"/>
                <w:sz w:val="20"/>
                <w:szCs w:val="20"/>
                <w:lang w:val="en-US"/>
              </w:rPr>
            </w:pPr>
            <w:r w:rsidRPr="0038392C">
              <w:rPr>
                <w:rFonts w:ascii="Arial" w:eastAsia="Times New Roman" w:hAnsi="Arial" w:cs="Arial"/>
                <w:b/>
                <w:bCs/>
                <w:color w:val="000000" w:themeColor="text1"/>
                <w:sz w:val="20"/>
                <w:szCs w:val="20"/>
              </w:rPr>
              <w:t>Total assets</w:t>
            </w:r>
            <w:r w:rsidRPr="0038392C">
              <w:rPr>
                <w:rFonts w:ascii="Arial" w:eastAsia="Times New Roman" w:hAnsi="Arial" w:cs="Arial"/>
                <w:b/>
                <w:bCs/>
                <w:color w:val="000000" w:themeColor="text1"/>
                <w:sz w:val="20"/>
                <w:szCs w:val="20"/>
                <w:lang w:val="en-US"/>
              </w:rPr>
              <w:t xml:space="preserve"> </w:t>
            </w:r>
          </w:p>
        </w:tc>
        <w:tc>
          <w:tcPr>
            <w:tcW w:w="135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89" w:type="dxa"/>
              <w:bottom w:w="0" w:type="dxa"/>
              <w:right w:w="89" w:type="dxa"/>
            </w:tcMar>
            <w:vAlign w:val="bottom"/>
          </w:tcPr>
          <w:p w:rsidR="0038392C" w:rsidRPr="0038392C" w:rsidRDefault="0038392C" w:rsidP="0038392C">
            <w:pPr>
              <w:shd w:val="clear" w:color="auto" w:fill="FFFFFF"/>
              <w:spacing w:after="180" w:line="240" w:lineRule="auto"/>
              <w:jc w:val="both"/>
              <w:outlineLvl w:val="2"/>
              <w:rPr>
                <w:rFonts w:ascii="Arial" w:eastAsia="Times New Roman" w:hAnsi="Arial" w:cs="Arial"/>
                <w:b/>
                <w:bCs/>
                <w:color w:val="000000" w:themeColor="text1"/>
                <w:sz w:val="20"/>
                <w:szCs w:val="20"/>
                <w:lang w:val="en-US"/>
              </w:rPr>
            </w:pPr>
          </w:p>
        </w:tc>
        <w:tc>
          <w:tcPr>
            <w:tcW w:w="127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89" w:type="dxa"/>
              <w:bottom w:w="0" w:type="dxa"/>
              <w:right w:w="89" w:type="dxa"/>
            </w:tcMar>
            <w:vAlign w:val="bottom"/>
          </w:tcPr>
          <w:p w:rsidR="00090A21" w:rsidRPr="0038392C" w:rsidRDefault="0038392C" w:rsidP="0038392C">
            <w:pPr>
              <w:shd w:val="clear" w:color="auto" w:fill="FFFFFF"/>
              <w:spacing w:after="180" w:line="240" w:lineRule="auto"/>
              <w:jc w:val="both"/>
              <w:outlineLvl w:val="2"/>
              <w:rPr>
                <w:rFonts w:ascii="Arial" w:eastAsia="Times New Roman" w:hAnsi="Arial" w:cs="Arial"/>
                <w:b/>
                <w:bCs/>
                <w:color w:val="000000" w:themeColor="text1"/>
                <w:sz w:val="20"/>
                <w:szCs w:val="20"/>
                <w:lang w:val="en-US"/>
              </w:rPr>
            </w:pPr>
            <w:r w:rsidRPr="0038392C">
              <w:rPr>
                <w:rFonts w:ascii="Arial" w:eastAsia="Times New Roman" w:hAnsi="Arial" w:cs="Arial"/>
                <w:b/>
                <w:bCs/>
                <w:color w:val="000000" w:themeColor="text1"/>
                <w:sz w:val="20"/>
                <w:szCs w:val="20"/>
                <w:u w:val="single"/>
              </w:rPr>
              <w:t xml:space="preserve">6,495,000 </w:t>
            </w:r>
          </w:p>
        </w:tc>
        <w:tc>
          <w:tcPr>
            <w:tcW w:w="319" w:type="dxa"/>
            <w:tcBorders>
              <w:top w:val="nil"/>
              <w:left w:val="single" w:sz="8" w:space="0" w:color="000000"/>
              <w:bottom w:val="nil"/>
              <w:right w:val="single" w:sz="8" w:space="0" w:color="000000"/>
            </w:tcBorders>
            <w:shd w:val="clear" w:color="auto" w:fill="FFFFFF" w:themeFill="background1"/>
            <w:tcMar>
              <w:top w:w="15" w:type="dxa"/>
              <w:left w:w="89" w:type="dxa"/>
              <w:bottom w:w="0" w:type="dxa"/>
              <w:right w:w="89" w:type="dxa"/>
            </w:tcMar>
            <w:vAlign w:val="bottom"/>
          </w:tcPr>
          <w:p w:rsidR="0038392C" w:rsidRPr="0038392C" w:rsidRDefault="0038392C" w:rsidP="0038392C">
            <w:pPr>
              <w:shd w:val="clear" w:color="auto" w:fill="FFFFFF"/>
              <w:spacing w:after="180" w:line="240" w:lineRule="auto"/>
              <w:jc w:val="both"/>
              <w:outlineLvl w:val="2"/>
              <w:rPr>
                <w:rFonts w:ascii="Arial" w:eastAsia="Times New Roman" w:hAnsi="Arial" w:cs="Arial"/>
                <w:b/>
                <w:bCs/>
                <w:color w:val="000000" w:themeColor="text1"/>
                <w:sz w:val="20"/>
                <w:szCs w:val="20"/>
                <w:lang w:val="en-US"/>
              </w:rPr>
            </w:pPr>
          </w:p>
        </w:tc>
        <w:tc>
          <w:tcPr>
            <w:tcW w:w="151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89" w:type="dxa"/>
              <w:bottom w:w="0" w:type="dxa"/>
              <w:right w:w="89" w:type="dxa"/>
            </w:tcMar>
            <w:vAlign w:val="bottom"/>
          </w:tcPr>
          <w:p w:rsidR="0038392C" w:rsidRPr="0038392C" w:rsidRDefault="0038392C" w:rsidP="0038392C">
            <w:pPr>
              <w:shd w:val="clear" w:color="auto" w:fill="FFFFFF"/>
              <w:spacing w:after="180" w:line="240" w:lineRule="auto"/>
              <w:jc w:val="both"/>
              <w:outlineLvl w:val="2"/>
              <w:rPr>
                <w:rFonts w:ascii="Arial" w:eastAsia="Times New Roman" w:hAnsi="Arial" w:cs="Arial"/>
                <w:b/>
                <w:bCs/>
                <w:color w:val="000000" w:themeColor="text1"/>
                <w:sz w:val="20"/>
                <w:szCs w:val="20"/>
                <w:lang w:val="en-US"/>
              </w:rPr>
            </w:pPr>
          </w:p>
        </w:tc>
        <w:tc>
          <w:tcPr>
            <w:tcW w:w="147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89" w:type="dxa"/>
              <w:bottom w:w="0" w:type="dxa"/>
              <w:right w:w="89" w:type="dxa"/>
            </w:tcMar>
            <w:vAlign w:val="bottom"/>
          </w:tcPr>
          <w:p w:rsidR="00090A21" w:rsidRPr="0038392C" w:rsidRDefault="0038392C" w:rsidP="0038392C">
            <w:pPr>
              <w:shd w:val="clear" w:color="auto" w:fill="FFFFFF"/>
              <w:spacing w:after="180" w:line="240" w:lineRule="auto"/>
              <w:jc w:val="both"/>
              <w:outlineLvl w:val="2"/>
              <w:rPr>
                <w:rFonts w:ascii="Arial" w:eastAsia="Times New Roman" w:hAnsi="Arial" w:cs="Arial"/>
                <w:b/>
                <w:bCs/>
                <w:color w:val="000000" w:themeColor="text1"/>
                <w:sz w:val="20"/>
                <w:szCs w:val="20"/>
                <w:lang w:val="en-US"/>
              </w:rPr>
            </w:pPr>
            <w:r w:rsidRPr="0038392C">
              <w:rPr>
                <w:rFonts w:ascii="Arial" w:eastAsia="Times New Roman" w:hAnsi="Arial" w:cs="Arial"/>
                <w:b/>
                <w:bCs/>
                <w:color w:val="000000" w:themeColor="text1"/>
                <w:sz w:val="20"/>
                <w:szCs w:val="20"/>
                <w:u w:val="single"/>
              </w:rPr>
              <w:t xml:space="preserve">    7,821,000 </w:t>
            </w:r>
          </w:p>
        </w:tc>
      </w:tr>
      <w:tr w:rsidR="0038392C" w:rsidRPr="0038392C" w:rsidTr="004B0A2E">
        <w:trPr>
          <w:trHeight w:val="274"/>
        </w:trPr>
        <w:tc>
          <w:tcPr>
            <w:tcW w:w="364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89" w:type="dxa"/>
              <w:bottom w:w="0" w:type="dxa"/>
              <w:right w:w="89" w:type="dxa"/>
            </w:tcMar>
            <w:vAlign w:val="bottom"/>
          </w:tcPr>
          <w:p w:rsidR="00090A21" w:rsidRPr="0038392C" w:rsidRDefault="0038392C" w:rsidP="0038392C">
            <w:pPr>
              <w:shd w:val="clear" w:color="auto" w:fill="FFFFFF"/>
              <w:spacing w:after="180" w:line="240" w:lineRule="auto"/>
              <w:jc w:val="both"/>
              <w:outlineLvl w:val="2"/>
              <w:rPr>
                <w:rFonts w:ascii="Arial" w:eastAsia="Times New Roman" w:hAnsi="Arial" w:cs="Arial"/>
                <w:b/>
                <w:bCs/>
                <w:color w:val="000000" w:themeColor="text1"/>
                <w:sz w:val="20"/>
                <w:szCs w:val="20"/>
                <w:lang w:val="en-US"/>
              </w:rPr>
            </w:pPr>
            <w:r w:rsidRPr="0038392C">
              <w:rPr>
                <w:rFonts w:ascii="Arial" w:eastAsia="Times New Roman" w:hAnsi="Arial" w:cs="Arial"/>
                <w:b/>
                <w:bCs/>
                <w:color w:val="000000" w:themeColor="text1"/>
                <w:sz w:val="20"/>
                <w:szCs w:val="20"/>
              </w:rPr>
              <w:t>Financed by:</w:t>
            </w:r>
            <w:r w:rsidRPr="0038392C">
              <w:rPr>
                <w:rFonts w:ascii="Arial" w:eastAsia="Times New Roman" w:hAnsi="Arial" w:cs="Arial"/>
                <w:b/>
                <w:bCs/>
                <w:color w:val="000000" w:themeColor="text1"/>
                <w:sz w:val="20"/>
                <w:szCs w:val="20"/>
                <w:lang w:val="en-US"/>
              </w:rPr>
              <w:t xml:space="preserve"> </w:t>
            </w:r>
          </w:p>
        </w:tc>
        <w:tc>
          <w:tcPr>
            <w:tcW w:w="135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89" w:type="dxa"/>
              <w:bottom w:w="0" w:type="dxa"/>
              <w:right w:w="89" w:type="dxa"/>
            </w:tcMar>
            <w:vAlign w:val="bottom"/>
          </w:tcPr>
          <w:p w:rsidR="0038392C" w:rsidRPr="0038392C" w:rsidRDefault="0038392C" w:rsidP="0038392C">
            <w:pPr>
              <w:shd w:val="clear" w:color="auto" w:fill="FFFFFF"/>
              <w:spacing w:after="180" w:line="240" w:lineRule="auto"/>
              <w:jc w:val="both"/>
              <w:outlineLvl w:val="2"/>
              <w:rPr>
                <w:rFonts w:ascii="Arial" w:eastAsia="Times New Roman" w:hAnsi="Arial" w:cs="Arial"/>
                <w:b/>
                <w:bCs/>
                <w:color w:val="000000" w:themeColor="text1"/>
                <w:sz w:val="20"/>
                <w:szCs w:val="20"/>
                <w:lang w:val="en-US"/>
              </w:rPr>
            </w:pPr>
          </w:p>
        </w:tc>
        <w:tc>
          <w:tcPr>
            <w:tcW w:w="127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89" w:type="dxa"/>
              <w:bottom w:w="0" w:type="dxa"/>
              <w:right w:w="89" w:type="dxa"/>
            </w:tcMar>
            <w:vAlign w:val="bottom"/>
          </w:tcPr>
          <w:p w:rsidR="0038392C" w:rsidRPr="0038392C" w:rsidRDefault="0038392C" w:rsidP="0038392C">
            <w:pPr>
              <w:shd w:val="clear" w:color="auto" w:fill="FFFFFF"/>
              <w:spacing w:after="180" w:line="240" w:lineRule="auto"/>
              <w:jc w:val="both"/>
              <w:outlineLvl w:val="2"/>
              <w:rPr>
                <w:rFonts w:ascii="Arial" w:eastAsia="Times New Roman" w:hAnsi="Arial" w:cs="Arial"/>
                <w:b/>
                <w:bCs/>
                <w:color w:val="000000" w:themeColor="text1"/>
                <w:sz w:val="20"/>
                <w:szCs w:val="20"/>
                <w:lang w:val="en-US"/>
              </w:rPr>
            </w:pPr>
          </w:p>
        </w:tc>
        <w:tc>
          <w:tcPr>
            <w:tcW w:w="319" w:type="dxa"/>
            <w:tcBorders>
              <w:top w:val="nil"/>
              <w:left w:val="single" w:sz="8" w:space="0" w:color="000000"/>
              <w:bottom w:val="nil"/>
              <w:right w:val="single" w:sz="8" w:space="0" w:color="000000"/>
            </w:tcBorders>
            <w:shd w:val="clear" w:color="auto" w:fill="FFFFFF" w:themeFill="background1"/>
            <w:tcMar>
              <w:top w:w="15" w:type="dxa"/>
              <w:left w:w="89" w:type="dxa"/>
              <w:bottom w:w="0" w:type="dxa"/>
              <w:right w:w="89" w:type="dxa"/>
            </w:tcMar>
            <w:vAlign w:val="bottom"/>
          </w:tcPr>
          <w:p w:rsidR="0038392C" w:rsidRPr="0038392C" w:rsidRDefault="0038392C" w:rsidP="0038392C">
            <w:pPr>
              <w:shd w:val="clear" w:color="auto" w:fill="FFFFFF"/>
              <w:spacing w:after="180" w:line="240" w:lineRule="auto"/>
              <w:jc w:val="both"/>
              <w:outlineLvl w:val="2"/>
              <w:rPr>
                <w:rFonts w:ascii="Arial" w:eastAsia="Times New Roman" w:hAnsi="Arial" w:cs="Arial"/>
                <w:b/>
                <w:bCs/>
                <w:color w:val="000000" w:themeColor="text1"/>
                <w:sz w:val="20"/>
                <w:szCs w:val="20"/>
                <w:lang w:val="en-US"/>
              </w:rPr>
            </w:pPr>
          </w:p>
        </w:tc>
        <w:tc>
          <w:tcPr>
            <w:tcW w:w="151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89" w:type="dxa"/>
              <w:bottom w:w="0" w:type="dxa"/>
              <w:right w:w="89" w:type="dxa"/>
            </w:tcMar>
            <w:vAlign w:val="bottom"/>
          </w:tcPr>
          <w:p w:rsidR="0038392C" w:rsidRPr="0038392C" w:rsidRDefault="0038392C" w:rsidP="0038392C">
            <w:pPr>
              <w:shd w:val="clear" w:color="auto" w:fill="FFFFFF"/>
              <w:spacing w:after="180" w:line="240" w:lineRule="auto"/>
              <w:jc w:val="both"/>
              <w:outlineLvl w:val="2"/>
              <w:rPr>
                <w:rFonts w:ascii="Arial" w:eastAsia="Times New Roman" w:hAnsi="Arial" w:cs="Arial"/>
                <w:b/>
                <w:bCs/>
                <w:color w:val="000000" w:themeColor="text1"/>
                <w:sz w:val="20"/>
                <w:szCs w:val="20"/>
                <w:lang w:val="en-US"/>
              </w:rPr>
            </w:pPr>
          </w:p>
        </w:tc>
        <w:tc>
          <w:tcPr>
            <w:tcW w:w="147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89" w:type="dxa"/>
              <w:bottom w:w="0" w:type="dxa"/>
              <w:right w:w="89" w:type="dxa"/>
            </w:tcMar>
            <w:vAlign w:val="bottom"/>
          </w:tcPr>
          <w:p w:rsidR="0038392C" w:rsidRPr="0038392C" w:rsidRDefault="0038392C" w:rsidP="0038392C">
            <w:pPr>
              <w:shd w:val="clear" w:color="auto" w:fill="FFFFFF"/>
              <w:spacing w:after="180" w:line="240" w:lineRule="auto"/>
              <w:jc w:val="both"/>
              <w:outlineLvl w:val="2"/>
              <w:rPr>
                <w:rFonts w:ascii="Arial" w:eastAsia="Times New Roman" w:hAnsi="Arial" w:cs="Arial"/>
                <w:b/>
                <w:bCs/>
                <w:color w:val="000000" w:themeColor="text1"/>
                <w:sz w:val="20"/>
                <w:szCs w:val="20"/>
                <w:lang w:val="en-US"/>
              </w:rPr>
            </w:pPr>
          </w:p>
        </w:tc>
      </w:tr>
      <w:tr w:rsidR="0038392C" w:rsidRPr="0038392C" w:rsidTr="004B0A2E">
        <w:trPr>
          <w:trHeight w:val="274"/>
        </w:trPr>
        <w:tc>
          <w:tcPr>
            <w:tcW w:w="364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89" w:type="dxa"/>
              <w:bottom w:w="0" w:type="dxa"/>
              <w:right w:w="89" w:type="dxa"/>
            </w:tcMar>
            <w:vAlign w:val="bottom"/>
          </w:tcPr>
          <w:p w:rsidR="00090A21" w:rsidRPr="0038392C" w:rsidRDefault="0038392C" w:rsidP="0038392C">
            <w:pPr>
              <w:shd w:val="clear" w:color="auto" w:fill="FFFFFF"/>
              <w:spacing w:after="180" w:line="240" w:lineRule="auto"/>
              <w:jc w:val="both"/>
              <w:outlineLvl w:val="2"/>
              <w:rPr>
                <w:rFonts w:ascii="Arial" w:eastAsia="Times New Roman" w:hAnsi="Arial" w:cs="Arial"/>
                <w:b/>
                <w:bCs/>
                <w:color w:val="000000" w:themeColor="text1"/>
                <w:sz w:val="20"/>
                <w:szCs w:val="20"/>
                <w:lang w:val="en-US"/>
              </w:rPr>
            </w:pPr>
            <w:r w:rsidRPr="0038392C">
              <w:rPr>
                <w:rFonts w:ascii="Arial" w:eastAsia="Times New Roman" w:hAnsi="Arial" w:cs="Arial"/>
                <w:b/>
                <w:bCs/>
                <w:color w:val="000000" w:themeColor="text1"/>
                <w:sz w:val="20"/>
                <w:szCs w:val="20"/>
              </w:rPr>
              <w:t>Share capital</w:t>
            </w:r>
            <w:r w:rsidRPr="0038392C">
              <w:rPr>
                <w:rFonts w:ascii="Arial" w:eastAsia="Times New Roman" w:hAnsi="Arial" w:cs="Arial"/>
                <w:b/>
                <w:bCs/>
                <w:color w:val="000000" w:themeColor="text1"/>
                <w:sz w:val="20"/>
                <w:szCs w:val="20"/>
                <w:lang w:val="en-US"/>
              </w:rPr>
              <w:t xml:space="preserve"> </w:t>
            </w:r>
          </w:p>
        </w:tc>
        <w:tc>
          <w:tcPr>
            <w:tcW w:w="135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89" w:type="dxa"/>
              <w:bottom w:w="0" w:type="dxa"/>
              <w:right w:w="89" w:type="dxa"/>
            </w:tcMar>
            <w:vAlign w:val="bottom"/>
          </w:tcPr>
          <w:p w:rsidR="0038392C" w:rsidRPr="0038392C" w:rsidRDefault="0038392C" w:rsidP="0038392C">
            <w:pPr>
              <w:shd w:val="clear" w:color="auto" w:fill="FFFFFF"/>
              <w:spacing w:after="180" w:line="240" w:lineRule="auto"/>
              <w:jc w:val="both"/>
              <w:outlineLvl w:val="2"/>
              <w:rPr>
                <w:rFonts w:ascii="Arial" w:eastAsia="Times New Roman" w:hAnsi="Arial" w:cs="Arial"/>
                <w:b/>
                <w:bCs/>
                <w:color w:val="000000" w:themeColor="text1"/>
                <w:sz w:val="20"/>
                <w:szCs w:val="20"/>
                <w:lang w:val="en-US"/>
              </w:rPr>
            </w:pPr>
          </w:p>
        </w:tc>
        <w:tc>
          <w:tcPr>
            <w:tcW w:w="127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89" w:type="dxa"/>
              <w:bottom w:w="0" w:type="dxa"/>
              <w:right w:w="89" w:type="dxa"/>
            </w:tcMar>
            <w:vAlign w:val="bottom"/>
          </w:tcPr>
          <w:p w:rsidR="00090A21" w:rsidRPr="0038392C" w:rsidRDefault="0038392C" w:rsidP="0038392C">
            <w:pPr>
              <w:shd w:val="clear" w:color="auto" w:fill="FFFFFF"/>
              <w:spacing w:after="180" w:line="240" w:lineRule="auto"/>
              <w:jc w:val="both"/>
              <w:outlineLvl w:val="2"/>
              <w:rPr>
                <w:rFonts w:ascii="Arial" w:eastAsia="Times New Roman" w:hAnsi="Arial" w:cs="Arial"/>
                <w:b/>
                <w:bCs/>
                <w:color w:val="000000" w:themeColor="text1"/>
                <w:sz w:val="20"/>
                <w:szCs w:val="20"/>
                <w:lang w:val="en-US"/>
              </w:rPr>
            </w:pPr>
            <w:r w:rsidRPr="0038392C">
              <w:rPr>
                <w:rFonts w:ascii="Arial" w:eastAsia="Times New Roman" w:hAnsi="Arial" w:cs="Arial"/>
                <w:b/>
                <w:bCs/>
                <w:color w:val="000000" w:themeColor="text1"/>
                <w:sz w:val="20"/>
                <w:szCs w:val="20"/>
              </w:rPr>
              <w:t xml:space="preserve">2,000,000 </w:t>
            </w:r>
          </w:p>
        </w:tc>
        <w:tc>
          <w:tcPr>
            <w:tcW w:w="319" w:type="dxa"/>
            <w:tcBorders>
              <w:top w:val="nil"/>
              <w:left w:val="single" w:sz="8" w:space="0" w:color="000000"/>
              <w:bottom w:val="nil"/>
              <w:right w:val="single" w:sz="8" w:space="0" w:color="000000"/>
            </w:tcBorders>
            <w:shd w:val="clear" w:color="auto" w:fill="FFFFFF" w:themeFill="background1"/>
            <w:tcMar>
              <w:top w:w="15" w:type="dxa"/>
              <w:left w:w="89" w:type="dxa"/>
              <w:bottom w:w="0" w:type="dxa"/>
              <w:right w:w="89" w:type="dxa"/>
            </w:tcMar>
            <w:vAlign w:val="bottom"/>
          </w:tcPr>
          <w:p w:rsidR="0038392C" w:rsidRPr="0038392C" w:rsidRDefault="0038392C" w:rsidP="0038392C">
            <w:pPr>
              <w:shd w:val="clear" w:color="auto" w:fill="FFFFFF"/>
              <w:spacing w:after="180" w:line="240" w:lineRule="auto"/>
              <w:jc w:val="both"/>
              <w:outlineLvl w:val="2"/>
              <w:rPr>
                <w:rFonts w:ascii="Arial" w:eastAsia="Times New Roman" w:hAnsi="Arial" w:cs="Arial"/>
                <w:b/>
                <w:bCs/>
                <w:color w:val="000000" w:themeColor="text1"/>
                <w:sz w:val="20"/>
                <w:szCs w:val="20"/>
                <w:lang w:val="en-US"/>
              </w:rPr>
            </w:pPr>
          </w:p>
        </w:tc>
        <w:tc>
          <w:tcPr>
            <w:tcW w:w="151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89" w:type="dxa"/>
              <w:bottom w:w="0" w:type="dxa"/>
              <w:right w:w="89" w:type="dxa"/>
            </w:tcMar>
            <w:vAlign w:val="bottom"/>
          </w:tcPr>
          <w:p w:rsidR="0038392C" w:rsidRPr="0038392C" w:rsidRDefault="0038392C" w:rsidP="0038392C">
            <w:pPr>
              <w:shd w:val="clear" w:color="auto" w:fill="FFFFFF"/>
              <w:spacing w:after="180" w:line="240" w:lineRule="auto"/>
              <w:jc w:val="both"/>
              <w:outlineLvl w:val="2"/>
              <w:rPr>
                <w:rFonts w:ascii="Arial" w:eastAsia="Times New Roman" w:hAnsi="Arial" w:cs="Arial"/>
                <w:b/>
                <w:bCs/>
                <w:color w:val="000000" w:themeColor="text1"/>
                <w:sz w:val="20"/>
                <w:szCs w:val="20"/>
                <w:lang w:val="en-US"/>
              </w:rPr>
            </w:pPr>
          </w:p>
        </w:tc>
        <w:tc>
          <w:tcPr>
            <w:tcW w:w="147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89" w:type="dxa"/>
              <w:bottom w:w="0" w:type="dxa"/>
              <w:right w:w="89" w:type="dxa"/>
            </w:tcMar>
            <w:vAlign w:val="bottom"/>
          </w:tcPr>
          <w:p w:rsidR="00090A21" w:rsidRPr="0038392C" w:rsidRDefault="0038392C" w:rsidP="0038392C">
            <w:pPr>
              <w:shd w:val="clear" w:color="auto" w:fill="FFFFFF"/>
              <w:spacing w:after="180" w:line="240" w:lineRule="auto"/>
              <w:jc w:val="both"/>
              <w:outlineLvl w:val="2"/>
              <w:rPr>
                <w:rFonts w:ascii="Arial" w:eastAsia="Times New Roman" w:hAnsi="Arial" w:cs="Arial"/>
                <w:b/>
                <w:bCs/>
                <w:color w:val="000000" w:themeColor="text1"/>
                <w:sz w:val="20"/>
                <w:szCs w:val="20"/>
                <w:lang w:val="en-US"/>
              </w:rPr>
            </w:pPr>
            <w:r w:rsidRPr="0038392C">
              <w:rPr>
                <w:rFonts w:ascii="Arial" w:eastAsia="Times New Roman" w:hAnsi="Arial" w:cs="Arial"/>
                <w:b/>
                <w:bCs/>
                <w:color w:val="000000" w:themeColor="text1"/>
                <w:sz w:val="20"/>
                <w:szCs w:val="20"/>
              </w:rPr>
              <w:t xml:space="preserve">    2,000,000 </w:t>
            </w:r>
          </w:p>
        </w:tc>
      </w:tr>
      <w:tr w:rsidR="0038392C" w:rsidRPr="0038392C" w:rsidTr="004B0A2E">
        <w:trPr>
          <w:trHeight w:val="274"/>
        </w:trPr>
        <w:tc>
          <w:tcPr>
            <w:tcW w:w="364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89" w:type="dxa"/>
              <w:bottom w:w="0" w:type="dxa"/>
              <w:right w:w="89" w:type="dxa"/>
            </w:tcMar>
            <w:vAlign w:val="bottom"/>
          </w:tcPr>
          <w:p w:rsidR="00090A21" w:rsidRPr="0038392C" w:rsidRDefault="0038392C" w:rsidP="0038392C">
            <w:pPr>
              <w:shd w:val="clear" w:color="auto" w:fill="FFFFFF"/>
              <w:spacing w:after="180" w:line="240" w:lineRule="auto"/>
              <w:jc w:val="both"/>
              <w:outlineLvl w:val="2"/>
              <w:rPr>
                <w:rFonts w:ascii="Arial" w:eastAsia="Times New Roman" w:hAnsi="Arial" w:cs="Arial"/>
                <w:b/>
                <w:bCs/>
                <w:color w:val="000000" w:themeColor="text1"/>
                <w:sz w:val="20"/>
                <w:szCs w:val="20"/>
                <w:lang w:val="en-US"/>
              </w:rPr>
            </w:pPr>
            <w:r w:rsidRPr="0038392C">
              <w:rPr>
                <w:rFonts w:ascii="Arial" w:eastAsia="Times New Roman" w:hAnsi="Arial" w:cs="Arial"/>
                <w:b/>
                <w:bCs/>
                <w:color w:val="000000" w:themeColor="text1"/>
                <w:sz w:val="20"/>
                <w:szCs w:val="20"/>
              </w:rPr>
              <w:t>Retained profit /loss</w:t>
            </w:r>
            <w:r w:rsidRPr="0038392C">
              <w:rPr>
                <w:rFonts w:ascii="Arial" w:eastAsia="Times New Roman" w:hAnsi="Arial" w:cs="Arial"/>
                <w:b/>
                <w:bCs/>
                <w:color w:val="000000" w:themeColor="text1"/>
                <w:sz w:val="20"/>
                <w:szCs w:val="20"/>
                <w:lang w:val="en-US"/>
              </w:rPr>
              <w:t xml:space="preserve"> </w:t>
            </w:r>
          </w:p>
        </w:tc>
        <w:tc>
          <w:tcPr>
            <w:tcW w:w="135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89" w:type="dxa"/>
              <w:bottom w:w="0" w:type="dxa"/>
              <w:right w:w="89" w:type="dxa"/>
            </w:tcMar>
            <w:vAlign w:val="bottom"/>
          </w:tcPr>
          <w:p w:rsidR="0038392C" w:rsidRPr="0038392C" w:rsidRDefault="0038392C" w:rsidP="0038392C">
            <w:pPr>
              <w:shd w:val="clear" w:color="auto" w:fill="FFFFFF"/>
              <w:spacing w:after="180" w:line="240" w:lineRule="auto"/>
              <w:jc w:val="both"/>
              <w:outlineLvl w:val="2"/>
              <w:rPr>
                <w:rFonts w:ascii="Arial" w:eastAsia="Times New Roman" w:hAnsi="Arial" w:cs="Arial"/>
                <w:b/>
                <w:bCs/>
                <w:color w:val="000000" w:themeColor="text1"/>
                <w:sz w:val="20"/>
                <w:szCs w:val="20"/>
                <w:lang w:val="en-US"/>
              </w:rPr>
            </w:pPr>
          </w:p>
        </w:tc>
        <w:tc>
          <w:tcPr>
            <w:tcW w:w="127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89" w:type="dxa"/>
              <w:bottom w:w="0" w:type="dxa"/>
              <w:right w:w="89" w:type="dxa"/>
            </w:tcMar>
            <w:vAlign w:val="bottom"/>
          </w:tcPr>
          <w:p w:rsidR="00090A21" w:rsidRPr="0038392C" w:rsidRDefault="0038392C" w:rsidP="0038392C">
            <w:pPr>
              <w:shd w:val="clear" w:color="auto" w:fill="FFFFFF"/>
              <w:spacing w:after="180" w:line="240" w:lineRule="auto"/>
              <w:jc w:val="both"/>
              <w:outlineLvl w:val="2"/>
              <w:rPr>
                <w:rFonts w:ascii="Arial" w:eastAsia="Times New Roman" w:hAnsi="Arial" w:cs="Arial"/>
                <w:b/>
                <w:bCs/>
                <w:color w:val="000000" w:themeColor="text1"/>
                <w:sz w:val="20"/>
                <w:szCs w:val="20"/>
                <w:lang w:val="en-US"/>
              </w:rPr>
            </w:pPr>
            <w:r w:rsidRPr="0038392C">
              <w:rPr>
                <w:rFonts w:ascii="Arial" w:eastAsia="Times New Roman" w:hAnsi="Arial" w:cs="Arial"/>
                <w:b/>
                <w:bCs/>
                <w:color w:val="000000" w:themeColor="text1"/>
                <w:sz w:val="20"/>
                <w:szCs w:val="20"/>
              </w:rPr>
              <w:t xml:space="preserve">3,545,000 </w:t>
            </w:r>
          </w:p>
        </w:tc>
        <w:tc>
          <w:tcPr>
            <w:tcW w:w="319" w:type="dxa"/>
            <w:tcBorders>
              <w:top w:val="nil"/>
              <w:left w:val="single" w:sz="8" w:space="0" w:color="000000"/>
              <w:bottom w:val="nil"/>
              <w:right w:val="single" w:sz="8" w:space="0" w:color="000000"/>
            </w:tcBorders>
            <w:shd w:val="clear" w:color="auto" w:fill="FFFFFF" w:themeFill="background1"/>
            <w:tcMar>
              <w:top w:w="15" w:type="dxa"/>
              <w:left w:w="89" w:type="dxa"/>
              <w:bottom w:w="0" w:type="dxa"/>
              <w:right w:w="89" w:type="dxa"/>
            </w:tcMar>
            <w:vAlign w:val="bottom"/>
          </w:tcPr>
          <w:p w:rsidR="0038392C" w:rsidRPr="0038392C" w:rsidRDefault="0038392C" w:rsidP="0038392C">
            <w:pPr>
              <w:shd w:val="clear" w:color="auto" w:fill="FFFFFF"/>
              <w:spacing w:after="180" w:line="240" w:lineRule="auto"/>
              <w:jc w:val="both"/>
              <w:outlineLvl w:val="2"/>
              <w:rPr>
                <w:rFonts w:ascii="Arial" w:eastAsia="Times New Roman" w:hAnsi="Arial" w:cs="Arial"/>
                <w:b/>
                <w:bCs/>
                <w:color w:val="000000" w:themeColor="text1"/>
                <w:sz w:val="20"/>
                <w:szCs w:val="20"/>
                <w:lang w:val="en-US"/>
              </w:rPr>
            </w:pPr>
          </w:p>
        </w:tc>
        <w:tc>
          <w:tcPr>
            <w:tcW w:w="151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89" w:type="dxa"/>
              <w:bottom w:w="0" w:type="dxa"/>
              <w:right w:w="89" w:type="dxa"/>
            </w:tcMar>
            <w:vAlign w:val="bottom"/>
          </w:tcPr>
          <w:p w:rsidR="0038392C" w:rsidRPr="0038392C" w:rsidRDefault="0038392C" w:rsidP="0038392C">
            <w:pPr>
              <w:shd w:val="clear" w:color="auto" w:fill="FFFFFF"/>
              <w:spacing w:after="180" w:line="240" w:lineRule="auto"/>
              <w:jc w:val="both"/>
              <w:outlineLvl w:val="2"/>
              <w:rPr>
                <w:rFonts w:ascii="Arial" w:eastAsia="Times New Roman" w:hAnsi="Arial" w:cs="Arial"/>
                <w:b/>
                <w:bCs/>
                <w:color w:val="000000" w:themeColor="text1"/>
                <w:sz w:val="20"/>
                <w:szCs w:val="20"/>
                <w:lang w:val="en-US"/>
              </w:rPr>
            </w:pPr>
          </w:p>
        </w:tc>
        <w:tc>
          <w:tcPr>
            <w:tcW w:w="147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89" w:type="dxa"/>
              <w:bottom w:w="0" w:type="dxa"/>
              <w:right w:w="89" w:type="dxa"/>
            </w:tcMar>
            <w:vAlign w:val="bottom"/>
          </w:tcPr>
          <w:p w:rsidR="00090A21" w:rsidRPr="0038392C" w:rsidRDefault="0038392C" w:rsidP="0038392C">
            <w:pPr>
              <w:shd w:val="clear" w:color="auto" w:fill="FFFFFF"/>
              <w:spacing w:after="180" w:line="240" w:lineRule="auto"/>
              <w:jc w:val="both"/>
              <w:outlineLvl w:val="2"/>
              <w:rPr>
                <w:rFonts w:ascii="Arial" w:eastAsia="Times New Roman" w:hAnsi="Arial" w:cs="Arial"/>
                <w:b/>
                <w:bCs/>
                <w:color w:val="000000" w:themeColor="text1"/>
                <w:sz w:val="20"/>
                <w:szCs w:val="20"/>
                <w:lang w:val="en-US"/>
              </w:rPr>
            </w:pPr>
            <w:r w:rsidRPr="0038392C">
              <w:rPr>
                <w:rFonts w:ascii="Arial" w:eastAsia="Times New Roman" w:hAnsi="Arial" w:cs="Arial"/>
                <w:b/>
                <w:bCs/>
                <w:color w:val="000000" w:themeColor="text1"/>
                <w:sz w:val="20"/>
                <w:szCs w:val="20"/>
              </w:rPr>
              <w:t xml:space="preserve">    5,071,000 </w:t>
            </w:r>
          </w:p>
        </w:tc>
      </w:tr>
      <w:tr w:rsidR="0038392C" w:rsidRPr="0038392C" w:rsidTr="004B0A2E">
        <w:trPr>
          <w:trHeight w:val="352"/>
        </w:trPr>
        <w:tc>
          <w:tcPr>
            <w:tcW w:w="364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89" w:type="dxa"/>
              <w:bottom w:w="0" w:type="dxa"/>
              <w:right w:w="89" w:type="dxa"/>
            </w:tcMar>
            <w:vAlign w:val="bottom"/>
          </w:tcPr>
          <w:p w:rsidR="00090A21" w:rsidRPr="0038392C" w:rsidRDefault="0038392C" w:rsidP="0038392C">
            <w:pPr>
              <w:shd w:val="clear" w:color="auto" w:fill="FFFFFF"/>
              <w:spacing w:after="180" w:line="240" w:lineRule="auto"/>
              <w:jc w:val="both"/>
              <w:outlineLvl w:val="2"/>
              <w:rPr>
                <w:rFonts w:ascii="Arial" w:eastAsia="Times New Roman" w:hAnsi="Arial" w:cs="Arial"/>
                <w:b/>
                <w:bCs/>
                <w:color w:val="000000" w:themeColor="text1"/>
                <w:sz w:val="20"/>
                <w:szCs w:val="20"/>
                <w:lang w:val="en-US"/>
              </w:rPr>
            </w:pPr>
            <w:r w:rsidRPr="0038392C">
              <w:rPr>
                <w:rFonts w:ascii="Arial" w:eastAsia="Times New Roman" w:hAnsi="Arial" w:cs="Arial"/>
                <w:b/>
                <w:bCs/>
                <w:color w:val="000000" w:themeColor="text1"/>
                <w:sz w:val="20"/>
                <w:szCs w:val="20"/>
              </w:rPr>
              <w:t>Bank loan</w:t>
            </w:r>
            <w:r w:rsidRPr="0038392C">
              <w:rPr>
                <w:rFonts w:ascii="Arial" w:eastAsia="Times New Roman" w:hAnsi="Arial" w:cs="Arial"/>
                <w:b/>
                <w:bCs/>
                <w:color w:val="000000" w:themeColor="text1"/>
                <w:sz w:val="20"/>
                <w:szCs w:val="20"/>
                <w:lang w:val="en-US"/>
              </w:rPr>
              <w:t xml:space="preserve"> </w:t>
            </w:r>
          </w:p>
        </w:tc>
        <w:tc>
          <w:tcPr>
            <w:tcW w:w="135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89" w:type="dxa"/>
              <w:bottom w:w="0" w:type="dxa"/>
              <w:right w:w="89" w:type="dxa"/>
            </w:tcMar>
            <w:vAlign w:val="bottom"/>
          </w:tcPr>
          <w:p w:rsidR="0038392C" w:rsidRPr="0038392C" w:rsidRDefault="0038392C" w:rsidP="0038392C">
            <w:pPr>
              <w:shd w:val="clear" w:color="auto" w:fill="FFFFFF"/>
              <w:spacing w:after="180" w:line="240" w:lineRule="auto"/>
              <w:jc w:val="both"/>
              <w:outlineLvl w:val="2"/>
              <w:rPr>
                <w:rFonts w:ascii="Arial" w:eastAsia="Times New Roman" w:hAnsi="Arial" w:cs="Arial"/>
                <w:b/>
                <w:bCs/>
                <w:color w:val="000000" w:themeColor="text1"/>
                <w:sz w:val="20"/>
                <w:szCs w:val="20"/>
                <w:lang w:val="en-US"/>
              </w:rPr>
            </w:pPr>
          </w:p>
        </w:tc>
        <w:tc>
          <w:tcPr>
            <w:tcW w:w="127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89" w:type="dxa"/>
              <w:bottom w:w="0" w:type="dxa"/>
              <w:right w:w="89" w:type="dxa"/>
            </w:tcMar>
            <w:vAlign w:val="bottom"/>
          </w:tcPr>
          <w:p w:rsidR="00090A21" w:rsidRPr="0038392C" w:rsidRDefault="0038392C" w:rsidP="0038392C">
            <w:pPr>
              <w:shd w:val="clear" w:color="auto" w:fill="FFFFFF"/>
              <w:spacing w:after="180" w:line="240" w:lineRule="auto"/>
              <w:jc w:val="both"/>
              <w:outlineLvl w:val="2"/>
              <w:rPr>
                <w:rFonts w:ascii="Arial" w:eastAsia="Times New Roman" w:hAnsi="Arial" w:cs="Arial"/>
                <w:b/>
                <w:bCs/>
                <w:color w:val="000000" w:themeColor="text1"/>
                <w:sz w:val="20"/>
                <w:szCs w:val="20"/>
                <w:lang w:val="en-US"/>
              </w:rPr>
            </w:pPr>
            <w:r w:rsidRPr="0038392C">
              <w:rPr>
                <w:rFonts w:ascii="Arial" w:eastAsia="Times New Roman" w:hAnsi="Arial" w:cs="Arial"/>
                <w:b/>
                <w:bCs/>
                <w:color w:val="000000" w:themeColor="text1"/>
                <w:sz w:val="20"/>
                <w:szCs w:val="20"/>
                <w:u w:val="single"/>
              </w:rPr>
              <w:t xml:space="preserve">   950,000 </w:t>
            </w:r>
          </w:p>
        </w:tc>
        <w:tc>
          <w:tcPr>
            <w:tcW w:w="319" w:type="dxa"/>
            <w:tcBorders>
              <w:top w:val="nil"/>
              <w:left w:val="single" w:sz="8" w:space="0" w:color="000000"/>
              <w:bottom w:val="nil"/>
              <w:right w:val="single" w:sz="8" w:space="0" w:color="000000"/>
            </w:tcBorders>
            <w:shd w:val="clear" w:color="auto" w:fill="FFFFFF" w:themeFill="background1"/>
            <w:tcMar>
              <w:top w:w="15" w:type="dxa"/>
              <w:left w:w="89" w:type="dxa"/>
              <w:bottom w:w="0" w:type="dxa"/>
              <w:right w:w="89" w:type="dxa"/>
            </w:tcMar>
            <w:vAlign w:val="bottom"/>
          </w:tcPr>
          <w:p w:rsidR="0038392C" w:rsidRPr="0038392C" w:rsidRDefault="0038392C" w:rsidP="0038392C">
            <w:pPr>
              <w:shd w:val="clear" w:color="auto" w:fill="FFFFFF"/>
              <w:spacing w:after="180" w:line="240" w:lineRule="auto"/>
              <w:jc w:val="both"/>
              <w:outlineLvl w:val="2"/>
              <w:rPr>
                <w:rFonts w:ascii="Arial" w:eastAsia="Times New Roman" w:hAnsi="Arial" w:cs="Arial"/>
                <w:b/>
                <w:bCs/>
                <w:color w:val="000000" w:themeColor="text1"/>
                <w:sz w:val="20"/>
                <w:szCs w:val="20"/>
                <w:lang w:val="en-US"/>
              </w:rPr>
            </w:pPr>
          </w:p>
        </w:tc>
        <w:tc>
          <w:tcPr>
            <w:tcW w:w="151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89" w:type="dxa"/>
              <w:bottom w:w="0" w:type="dxa"/>
              <w:right w:w="89" w:type="dxa"/>
            </w:tcMar>
            <w:vAlign w:val="bottom"/>
          </w:tcPr>
          <w:p w:rsidR="0038392C" w:rsidRPr="0038392C" w:rsidRDefault="0038392C" w:rsidP="0038392C">
            <w:pPr>
              <w:shd w:val="clear" w:color="auto" w:fill="FFFFFF"/>
              <w:spacing w:after="180" w:line="240" w:lineRule="auto"/>
              <w:jc w:val="both"/>
              <w:outlineLvl w:val="2"/>
              <w:rPr>
                <w:rFonts w:ascii="Arial" w:eastAsia="Times New Roman" w:hAnsi="Arial" w:cs="Arial"/>
                <w:b/>
                <w:bCs/>
                <w:color w:val="000000" w:themeColor="text1"/>
                <w:sz w:val="20"/>
                <w:szCs w:val="20"/>
                <w:lang w:val="en-US"/>
              </w:rPr>
            </w:pPr>
          </w:p>
        </w:tc>
        <w:tc>
          <w:tcPr>
            <w:tcW w:w="147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89" w:type="dxa"/>
              <w:bottom w:w="0" w:type="dxa"/>
              <w:right w:w="89" w:type="dxa"/>
            </w:tcMar>
            <w:vAlign w:val="bottom"/>
          </w:tcPr>
          <w:p w:rsidR="00090A21" w:rsidRPr="0038392C" w:rsidRDefault="0038392C" w:rsidP="0038392C">
            <w:pPr>
              <w:shd w:val="clear" w:color="auto" w:fill="FFFFFF"/>
              <w:spacing w:after="180" w:line="240" w:lineRule="auto"/>
              <w:jc w:val="both"/>
              <w:outlineLvl w:val="2"/>
              <w:rPr>
                <w:rFonts w:ascii="Arial" w:eastAsia="Times New Roman" w:hAnsi="Arial" w:cs="Arial"/>
                <w:b/>
                <w:bCs/>
                <w:color w:val="000000" w:themeColor="text1"/>
                <w:sz w:val="20"/>
                <w:szCs w:val="20"/>
                <w:lang w:val="en-US"/>
              </w:rPr>
            </w:pPr>
            <w:r w:rsidRPr="0038392C">
              <w:rPr>
                <w:rFonts w:ascii="Arial" w:eastAsia="Times New Roman" w:hAnsi="Arial" w:cs="Arial"/>
                <w:b/>
                <w:bCs/>
                <w:color w:val="000000" w:themeColor="text1"/>
                <w:sz w:val="20"/>
                <w:szCs w:val="20"/>
                <w:u w:val="single"/>
              </w:rPr>
              <w:t xml:space="preserve">       750,000 </w:t>
            </w:r>
          </w:p>
        </w:tc>
      </w:tr>
      <w:tr w:rsidR="0038392C" w:rsidRPr="0038392C" w:rsidTr="004B0A2E">
        <w:trPr>
          <w:trHeight w:val="285"/>
        </w:trPr>
        <w:tc>
          <w:tcPr>
            <w:tcW w:w="364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89" w:type="dxa"/>
              <w:bottom w:w="0" w:type="dxa"/>
              <w:right w:w="89" w:type="dxa"/>
            </w:tcMar>
            <w:vAlign w:val="bottom"/>
          </w:tcPr>
          <w:p w:rsidR="0038392C" w:rsidRPr="0038392C" w:rsidRDefault="0038392C" w:rsidP="0038392C">
            <w:pPr>
              <w:shd w:val="clear" w:color="auto" w:fill="FFFFFF"/>
              <w:spacing w:after="180" w:line="240" w:lineRule="auto"/>
              <w:jc w:val="both"/>
              <w:outlineLvl w:val="2"/>
              <w:rPr>
                <w:rFonts w:ascii="Arial" w:eastAsia="Times New Roman" w:hAnsi="Arial" w:cs="Arial"/>
                <w:b/>
                <w:bCs/>
                <w:color w:val="000000" w:themeColor="text1"/>
                <w:sz w:val="20"/>
                <w:szCs w:val="20"/>
                <w:lang w:val="en-US"/>
              </w:rPr>
            </w:pPr>
          </w:p>
        </w:tc>
        <w:tc>
          <w:tcPr>
            <w:tcW w:w="135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89" w:type="dxa"/>
              <w:bottom w:w="0" w:type="dxa"/>
              <w:right w:w="89" w:type="dxa"/>
            </w:tcMar>
            <w:vAlign w:val="bottom"/>
          </w:tcPr>
          <w:p w:rsidR="0038392C" w:rsidRPr="0038392C" w:rsidRDefault="0038392C" w:rsidP="0038392C">
            <w:pPr>
              <w:shd w:val="clear" w:color="auto" w:fill="FFFFFF"/>
              <w:spacing w:after="180" w:line="240" w:lineRule="auto"/>
              <w:jc w:val="both"/>
              <w:outlineLvl w:val="2"/>
              <w:rPr>
                <w:rFonts w:ascii="Arial" w:eastAsia="Times New Roman" w:hAnsi="Arial" w:cs="Arial"/>
                <w:b/>
                <w:bCs/>
                <w:color w:val="000000" w:themeColor="text1"/>
                <w:sz w:val="20"/>
                <w:szCs w:val="20"/>
                <w:lang w:val="en-US"/>
              </w:rPr>
            </w:pPr>
          </w:p>
        </w:tc>
        <w:tc>
          <w:tcPr>
            <w:tcW w:w="127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89" w:type="dxa"/>
              <w:bottom w:w="0" w:type="dxa"/>
              <w:right w:w="89" w:type="dxa"/>
            </w:tcMar>
            <w:vAlign w:val="bottom"/>
          </w:tcPr>
          <w:p w:rsidR="00090A21" w:rsidRPr="0038392C" w:rsidRDefault="0038392C" w:rsidP="0038392C">
            <w:pPr>
              <w:shd w:val="clear" w:color="auto" w:fill="FFFFFF"/>
              <w:spacing w:after="180" w:line="240" w:lineRule="auto"/>
              <w:jc w:val="both"/>
              <w:outlineLvl w:val="2"/>
              <w:rPr>
                <w:rFonts w:ascii="Arial" w:eastAsia="Times New Roman" w:hAnsi="Arial" w:cs="Arial"/>
                <w:b/>
                <w:bCs/>
                <w:color w:val="000000" w:themeColor="text1"/>
                <w:sz w:val="20"/>
                <w:szCs w:val="20"/>
                <w:lang w:val="en-US"/>
              </w:rPr>
            </w:pPr>
            <w:r w:rsidRPr="0038392C">
              <w:rPr>
                <w:rFonts w:ascii="Arial" w:eastAsia="Times New Roman" w:hAnsi="Arial" w:cs="Arial"/>
                <w:b/>
                <w:bCs/>
                <w:color w:val="000000" w:themeColor="text1"/>
                <w:sz w:val="20"/>
                <w:szCs w:val="20"/>
                <w:u w:val="single"/>
              </w:rPr>
              <w:t xml:space="preserve">6,495,000 </w:t>
            </w:r>
          </w:p>
        </w:tc>
        <w:tc>
          <w:tcPr>
            <w:tcW w:w="319" w:type="dxa"/>
            <w:tcBorders>
              <w:top w:val="nil"/>
              <w:left w:val="single" w:sz="8" w:space="0" w:color="000000"/>
              <w:bottom w:val="nil"/>
              <w:right w:val="single" w:sz="8" w:space="0" w:color="000000"/>
            </w:tcBorders>
            <w:shd w:val="clear" w:color="auto" w:fill="FFFFFF" w:themeFill="background1"/>
            <w:tcMar>
              <w:top w:w="15" w:type="dxa"/>
              <w:left w:w="89" w:type="dxa"/>
              <w:bottom w:w="0" w:type="dxa"/>
              <w:right w:w="89" w:type="dxa"/>
            </w:tcMar>
            <w:vAlign w:val="bottom"/>
          </w:tcPr>
          <w:p w:rsidR="0038392C" w:rsidRPr="0038392C" w:rsidRDefault="0038392C" w:rsidP="0038392C">
            <w:pPr>
              <w:shd w:val="clear" w:color="auto" w:fill="FFFFFF"/>
              <w:spacing w:after="180" w:line="240" w:lineRule="auto"/>
              <w:jc w:val="both"/>
              <w:outlineLvl w:val="2"/>
              <w:rPr>
                <w:rFonts w:ascii="Arial" w:eastAsia="Times New Roman" w:hAnsi="Arial" w:cs="Arial"/>
                <w:b/>
                <w:bCs/>
                <w:color w:val="000000" w:themeColor="text1"/>
                <w:sz w:val="20"/>
                <w:szCs w:val="20"/>
                <w:lang w:val="en-US"/>
              </w:rPr>
            </w:pPr>
          </w:p>
        </w:tc>
        <w:tc>
          <w:tcPr>
            <w:tcW w:w="151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89" w:type="dxa"/>
              <w:bottom w:w="0" w:type="dxa"/>
              <w:right w:w="89" w:type="dxa"/>
            </w:tcMar>
            <w:vAlign w:val="bottom"/>
          </w:tcPr>
          <w:p w:rsidR="0038392C" w:rsidRPr="0038392C" w:rsidRDefault="0038392C" w:rsidP="0038392C">
            <w:pPr>
              <w:shd w:val="clear" w:color="auto" w:fill="FFFFFF"/>
              <w:spacing w:after="180" w:line="240" w:lineRule="auto"/>
              <w:jc w:val="both"/>
              <w:outlineLvl w:val="2"/>
              <w:rPr>
                <w:rFonts w:ascii="Arial" w:eastAsia="Times New Roman" w:hAnsi="Arial" w:cs="Arial"/>
                <w:b/>
                <w:bCs/>
                <w:color w:val="000000" w:themeColor="text1"/>
                <w:sz w:val="20"/>
                <w:szCs w:val="20"/>
                <w:lang w:val="en-US"/>
              </w:rPr>
            </w:pPr>
          </w:p>
        </w:tc>
        <w:tc>
          <w:tcPr>
            <w:tcW w:w="147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89" w:type="dxa"/>
              <w:bottom w:w="0" w:type="dxa"/>
              <w:right w:w="89" w:type="dxa"/>
            </w:tcMar>
            <w:vAlign w:val="bottom"/>
          </w:tcPr>
          <w:p w:rsidR="00090A21" w:rsidRPr="0038392C" w:rsidRDefault="0038392C" w:rsidP="0038392C">
            <w:pPr>
              <w:shd w:val="clear" w:color="auto" w:fill="FFFFFF"/>
              <w:spacing w:after="180" w:line="240" w:lineRule="auto"/>
              <w:jc w:val="both"/>
              <w:outlineLvl w:val="2"/>
              <w:rPr>
                <w:rFonts w:ascii="Arial" w:eastAsia="Times New Roman" w:hAnsi="Arial" w:cs="Arial"/>
                <w:b/>
                <w:bCs/>
                <w:color w:val="000000" w:themeColor="text1"/>
                <w:sz w:val="20"/>
                <w:szCs w:val="20"/>
                <w:lang w:val="en-US"/>
              </w:rPr>
            </w:pPr>
            <w:r w:rsidRPr="0038392C">
              <w:rPr>
                <w:rFonts w:ascii="Arial" w:eastAsia="Times New Roman" w:hAnsi="Arial" w:cs="Arial"/>
                <w:b/>
                <w:bCs/>
                <w:color w:val="000000" w:themeColor="text1"/>
                <w:sz w:val="20"/>
                <w:szCs w:val="20"/>
                <w:u w:val="single"/>
              </w:rPr>
              <w:t xml:space="preserve">    7,821,000 </w:t>
            </w:r>
          </w:p>
        </w:tc>
      </w:tr>
    </w:tbl>
    <w:p w:rsidR="0038392C" w:rsidRDefault="0038392C" w:rsidP="00E50F9E">
      <w:pPr>
        <w:shd w:val="clear" w:color="auto" w:fill="FFFFFF"/>
        <w:spacing w:after="180" w:line="240" w:lineRule="auto"/>
        <w:jc w:val="both"/>
        <w:outlineLvl w:val="2"/>
        <w:rPr>
          <w:rFonts w:ascii="Arial" w:eastAsia="Times New Roman" w:hAnsi="Arial" w:cs="Arial"/>
          <w:b/>
          <w:bCs/>
          <w:color w:val="000000" w:themeColor="text1"/>
          <w:sz w:val="24"/>
          <w:szCs w:val="24"/>
        </w:rPr>
      </w:pPr>
    </w:p>
    <w:p w:rsidR="00835D23" w:rsidRPr="00CB6CC9" w:rsidRDefault="00237D57" w:rsidP="00E50F9E">
      <w:pPr>
        <w:shd w:val="clear" w:color="auto" w:fill="FFFFFF"/>
        <w:spacing w:after="180" w:line="240" w:lineRule="auto"/>
        <w:jc w:val="both"/>
        <w:outlineLvl w:val="2"/>
        <w:rPr>
          <w:rFonts w:ascii="Arial" w:eastAsia="Times New Roman" w:hAnsi="Arial" w:cs="Arial"/>
          <w:b/>
          <w:bCs/>
          <w:color w:val="000000" w:themeColor="text1"/>
          <w:sz w:val="24"/>
          <w:szCs w:val="24"/>
        </w:rPr>
      </w:pPr>
      <w:r w:rsidRPr="00CB6CC9">
        <w:rPr>
          <w:rFonts w:ascii="Arial" w:eastAsia="Times New Roman" w:hAnsi="Arial" w:cs="Arial"/>
          <w:b/>
          <w:bCs/>
          <w:color w:val="000000" w:themeColor="text1"/>
          <w:sz w:val="24"/>
          <w:szCs w:val="24"/>
        </w:rPr>
        <w:t xml:space="preserve">1.2 </w:t>
      </w:r>
      <w:r w:rsidR="00835D23" w:rsidRPr="00CB6CC9">
        <w:rPr>
          <w:rFonts w:ascii="Arial" w:eastAsia="Times New Roman" w:hAnsi="Arial" w:cs="Arial"/>
          <w:b/>
          <w:bCs/>
          <w:color w:val="000000" w:themeColor="text1"/>
          <w:sz w:val="24"/>
          <w:szCs w:val="24"/>
        </w:rPr>
        <w:t>Interpreting balance sheet figures</w:t>
      </w:r>
    </w:p>
    <w:p w:rsidR="00835D23" w:rsidRPr="00CB6CC9" w:rsidRDefault="00835D23" w:rsidP="00E50F9E">
      <w:pPr>
        <w:shd w:val="clear" w:color="auto" w:fill="FFFFFF"/>
        <w:spacing w:after="225" w:line="312" w:lineRule="atLeast"/>
        <w:jc w:val="both"/>
        <w:rPr>
          <w:rFonts w:ascii="Arial" w:eastAsia="Times New Roman" w:hAnsi="Arial" w:cs="Arial"/>
          <w:color w:val="000000" w:themeColor="text1"/>
          <w:sz w:val="24"/>
          <w:szCs w:val="24"/>
        </w:rPr>
      </w:pPr>
      <w:r w:rsidRPr="00CB6CC9">
        <w:rPr>
          <w:rFonts w:ascii="Arial" w:eastAsia="Times New Roman" w:hAnsi="Arial" w:cs="Arial"/>
          <w:color w:val="000000" w:themeColor="text1"/>
          <w:sz w:val="24"/>
          <w:szCs w:val="24"/>
        </w:rPr>
        <w:t>A balance sheet shows:</w:t>
      </w:r>
    </w:p>
    <w:p w:rsidR="0038392C" w:rsidRDefault="0038392C" w:rsidP="00E50F9E">
      <w:pPr>
        <w:numPr>
          <w:ilvl w:val="0"/>
          <w:numId w:val="1"/>
        </w:numPr>
        <w:shd w:val="clear" w:color="auto" w:fill="FFFFFF"/>
        <w:spacing w:before="100" w:beforeAutospacing="1" w:after="100" w:afterAutospacing="1" w:line="312" w:lineRule="atLeast"/>
        <w:ind w:left="375"/>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How wealth</w:t>
      </w:r>
      <w:r w:rsidR="003A7FD3">
        <w:rPr>
          <w:rFonts w:ascii="Arial" w:eastAsia="Times New Roman" w:hAnsi="Arial" w:cs="Arial"/>
          <w:color w:val="000000" w:themeColor="text1"/>
          <w:sz w:val="24"/>
          <w:szCs w:val="24"/>
        </w:rPr>
        <w:t>y</w:t>
      </w:r>
      <w:r>
        <w:rPr>
          <w:rFonts w:ascii="Arial" w:eastAsia="Times New Roman" w:hAnsi="Arial" w:cs="Arial"/>
          <w:color w:val="000000" w:themeColor="text1"/>
          <w:sz w:val="24"/>
          <w:szCs w:val="24"/>
        </w:rPr>
        <w:t xml:space="preserve"> the business is</w:t>
      </w:r>
    </w:p>
    <w:p w:rsidR="00835D23" w:rsidRPr="00CB6CC9" w:rsidRDefault="0038392C" w:rsidP="00E50F9E">
      <w:pPr>
        <w:numPr>
          <w:ilvl w:val="0"/>
          <w:numId w:val="1"/>
        </w:numPr>
        <w:shd w:val="clear" w:color="auto" w:fill="FFFFFF"/>
        <w:spacing w:before="100" w:beforeAutospacing="1" w:after="100" w:afterAutospacing="1" w:line="312" w:lineRule="atLeast"/>
        <w:ind w:left="375"/>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How</w:t>
      </w:r>
      <w:r w:rsidR="00835D23" w:rsidRPr="00CB6CC9">
        <w:rPr>
          <w:rFonts w:ascii="Arial" w:eastAsia="Times New Roman" w:hAnsi="Arial" w:cs="Arial"/>
          <w:color w:val="000000" w:themeColor="text1"/>
          <w:sz w:val="24"/>
          <w:szCs w:val="24"/>
        </w:rPr>
        <w:t xml:space="preserve"> solvent the business is</w:t>
      </w:r>
    </w:p>
    <w:p w:rsidR="0038392C" w:rsidRDefault="0038392C" w:rsidP="00E50F9E">
      <w:pPr>
        <w:numPr>
          <w:ilvl w:val="0"/>
          <w:numId w:val="1"/>
        </w:numPr>
        <w:shd w:val="clear" w:color="auto" w:fill="FFFFFF"/>
        <w:spacing w:before="100" w:beforeAutospacing="1" w:after="100" w:afterAutospacing="1" w:line="312" w:lineRule="atLeast"/>
        <w:ind w:left="375"/>
        <w:jc w:val="both"/>
        <w:rPr>
          <w:rFonts w:ascii="Arial" w:eastAsia="Times New Roman" w:hAnsi="Arial" w:cs="Arial"/>
          <w:color w:val="000000" w:themeColor="text1"/>
          <w:sz w:val="24"/>
          <w:szCs w:val="24"/>
        </w:rPr>
      </w:pPr>
      <w:r w:rsidRPr="0038392C">
        <w:rPr>
          <w:rFonts w:ascii="Arial" w:eastAsia="Times New Roman" w:hAnsi="Arial" w:cs="Arial"/>
          <w:color w:val="000000" w:themeColor="text1"/>
          <w:sz w:val="24"/>
          <w:szCs w:val="24"/>
        </w:rPr>
        <w:t>H</w:t>
      </w:r>
      <w:r w:rsidR="00835D23" w:rsidRPr="0038392C">
        <w:rPr>
          <w:rFonts w:ascii="Arial" w:eastAsia="Times New Roman" w:hAnsi="Arial" w:cs="Arial"/>
          <w:color w:val="000000" w:themeColor="text1"/>
          <w:sz w:val="24"/>
          <w:szCs w:val="24"/>
        </w:rPr>
        <w:t xml:space="preserve">ow liquid its assets are </w:t>
      </w:r>
      <w:r w:rsidRPr="0038392C">
        <w:rPr>
          <w:rFonts w:ascii="Arial" w:eastAsia="Times New Roman" w:hAnsi="Arial" w:cs="Arial"/>
          <w:color w:val="000000" w:themeColor="text1"/>
          <w:sz w:val="24"/>
          <w:szCs w:val="24"/>
        </w:rPr>
        <w:t xml:space="preserve">and </w:t>
      </w:r>
      <w:r w:rsidR="00835D23" w:rsidRPr="0038392C">
        <w:rPr>
          <w:rFonts w:ascii="Arial" w:eastAsia="Times New Roman" w:hAnsi="Arial" w:cs="Arial"/>
          <w:color w:val="000000" w:themeColor="text1"/>
          <w:sz w:val="24"/>
          <w:szCs w:val="24"/>
        </w:rPr>
        <w:t xml:space="preserve">how easily </w:t>
      </w:r>
      <w:r w:rsidRPr="0038392C">
        <w:rPr>
          <w:rFonts w:ascii="Arial" w:eastAsia="Times New Roman" w:hAnsi="Arial" w:cs="Arial"/>
          <w:color w:val="000000" w:themeColor="text1"/>
          <w:sz w:val="24"/>
          <w:szCs w:val="24"/>
        </w:rPr>
        <w:t xml:space="preserve">they can be </w:t>
      </w:r>
      <w:r w:rsidR="00835D23" w:rsidRPr="0038392C">
        <w:rPr>
          <w:rFonts w:ascii="Arial" w:eastAsia="Times New Roman" w:hAnsi="Arial" w:cs="Arial"/>
          <w:color w:val="000000" w:themeColor="text1"/>
          <w:sz w:val="24"/>
          <w:szCs w:val="24"/>
        </w:rPr>
        <w:t>converted into cash</w:t>
      </w:r>
      <w:r w:rsidRPr="0038392C">
        <w:rPr>
          <w:rFonts w:ascii="Arial" w:eastAsia="Times New Roman" w:hAnsi="Arial" w:cs="Arial"/>
          <w:color w:val="000000" w:themeColor="text1"/>
          <w:sz w:val="24"/>
          <w:szCs w:val="24"/>
        </w:rPr>
        <w:t>.</w:t>
      </w:r>
      <w:r w:rsidR="00835D23" w:rsidRPr="0038392C">
        <w:rPr>
          <w:rFonts w:ascii="Arial" w:eastAsia="Times New Roman" w:hAnsi="Arial" w:cs="Arial"/>
          <w:color w:val="000000" w:themeColor="text1"/>
          <w:sz w:val="24"/>
          <w:szCs w:val="24"/>
        </w:rPr>
        <w:t xml:space="preserve"> </w:t>
      </w:r>
    </w:p>
    <w:p w:rsidR="00835D23" w:rsidRPr="0038392C" w:rsidRDefault="0038392C" w:rsidP="00E50F9E">
      <w:pPr>
        <w:numPr>
          <w:ilvl w:val="0"/>
          <w:numId w:val="1"/>
        </w:numPr>
        <w:shd w:val="clear" w:color="auto" w:fill="FFFFFF"/>
        <w:spacing w:before="100" w:beforeAutospacing="1" w:after="100" w:afterAutospacing="1" w:line="312" w:lineRule="atLeast"/>
        <w:ind w:left="375"/>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H</w:t>
      </w:r>
      <w:r w:rsidR="00835D23" w:rsidRPr="0038392C">
        <w:rPr>
          <w:rFonts w:ascii="Arial" w:eastAsia="Times New Roman" w:hAnsi="Arial" w:cs="Arial"/>
          <w:color w:val="000000" w:themeColor="text1"/>
          <w:sz w:val="24"/>
          <w:szCs w:val="24"/>
        </w:rPr>
        <w:t>ow the business is financed</w:t>
      </w:r>
    </w:p>
    <w:p w:rsidR="00835D23" w:rsidRPr="00CB6CC9" w:rsidRDefault="0038392C" w:rsidP="00E50F9E">
      <w:pPr>
        <w:numPr>
          <w:ilvl w:val="0"/>
          <w:numId w:val="1"/>
        </w:numPr>
        <w:shd w:val="clear" w:color="auto" w:fill="FFFFFF"/>
        <w:spacing w:before="100" w:beforeAutospacing="1" w:after="100" w:afterAutospacing="1" w:line="312" w:lineRule="atLeast"/>
        <w:ind w:left="375"/>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Into what assets are its funds invested in.</w:t>
      </w:r>
    </w:p>
    <w:p w:rsidR="00835D23" w:rsidRPr="00CB6CC9" w:rsidRDefault="00835D23" w:rsidP="00E50F9E">
      <w:pPr>
        <w:shd w:val="clear" w:color="auto" w:fill="FFFFFF"/>
        <w:spacing w:after="225" w:line="312" w:lineRule="atLeast"/>
        <w:jc w:val="both"/>
        <w:rPr>
          <w:rFonts w:ascii="Arial" w:eastAsia="Times New Roman" w:hAnsi="Arial" w:cs="Arial"/>
          <w:color w:val="000000" w:themeColor="text1"/>
          <w:sz w:val="24"/>
          <w:szCs w:val="24"/>
        </w:rPr>
      </w:pPr>
      <w:r w:rsidRPr="00CB6CC9">
        <w:rPr>
          <w:rFonts w:ascii="Arial" w:eastAsia="Times New Roman" w:hAnsi="Arial" w:cs="Arial"/>
          <w:color w:val="000000" w:themeColor="text1"/>
          <w:sz w:val="24"/>
          <w:szCs w:val="24"/>
        </w:rPr>
        <w:t>A balance sheet is only a snapshot of a business' financial position on one particular day. The individual figures can change dramatically in a short space of time but the total net assets (assets less liabilities) would only change dramatically if the business was making large profits or losses. For example:</w:t>
      </w:r>
    </w:p>
    <w:p w:rsidR="00835D23" w:rsidRPr="00CB6CC9" w:rsidRDefault="00835D23" w:rsidP="00E50F9E">
      <w:pPr>
        <w:numPr>
          <w:ilvl w:val="0"/>
          <w:numId w:val="2"/>
        </w:numPr>
        <w:shd w:val="clear" w:color="auto" w:fill="FFFFFF"/>
        <w:spacing w:before="100" w:beforeAutospacing="1" w:after="100" w:afterAutospacing="1" w:line="312" w:lineRule="atLeast"/>
        <w:ind w:left="375"/>
        <w:jc w:val="both"/>
        <w:rPr>
          <w:rFonts w:ascii="Arial" w:eastAsia="Times New Roman" w:hAnsi="Arial" w:cs="Arial"/>
          <w:color w:val="000000" w:themeColor="text1"/>
          <w:sz w:val="24"/>
          <w:szCs w:val="24"/>
        </w:rPr>
      </w:pPr>
      <w:r w:rsidRPr="00CB6CC9">
        <w:rPr>
          <w:rFonts w:ascii="Arial" w:eastAsia="Times New Roman" w:hAnsi="Arial" w:cs="Arial"/>
          <w:color w:val="000000" w:themeColor="text1"/>
          <w:sz w:val="24"/>
          <w:szCs w:val="24"/>
        </w:rPr>
        <w:t xml:space="preserve">If </w:t>
      </w:r>
      <w:r w:rsidR="005A4B15">
        <w:rPr>
          <w:rFonts w:ascii="Arial" w:eastAsia="Times New Roman" w:hAnsi="Arial" w:cs="Arial"/>
          <w:color w:val="000000" w:themeColor="text1"/>
          <w:sz w:val="24"/>
          <w:szCs w:val="24"/>
        </w:rPr>
        <w:t>the business holds</w:t>
      </w:r>
      <w:r w:rsidRPr="00CB6CC9">
        <w:rPr>
          <w:rFonts w:ascii="Arial" w:eastAsia="Times New Roman" w:hAnsi="Arial" w:cs="Arial"/>
          <w:color w:val="000000" w:themeColor="text1"/>
          <w:sz w:val="24"/>
          <w:szCs w:val="24"/>
        </w:rPr>
        <w:t xml:space="preserve"> large inventories of finished products, a change in </w:t>
      </w:r>
      <w:r w:rsidR="005A4B15">
        <w:rPr>
          <w:rFonts w:ascii="Arial" w:eastAsia="Times New Roman" w:hAnsi="Arial" w:cs="Arial"/>
          <w:color w:val="000000" w:themeColor="text1"/>
          <w:sz w:val="24"/>
          <w:szCs w:val="24"/>
        </w:rPr>
        <w:t>technology</w:t>
      </w:r>
      <w:r w:rsidRPr="00CB6CC9">
        <w:rPr>
          <w:rFonts w:ascii="Arial" w:eastAsia="Times New Roman" w:hAnsi="Arial" w:cs="Arial"/>
          <w:color w:val="000000" w:themeColor="text1"/>
          <w:sz w:val="24"/>
          <w:szCs w:val="24"/>
        </w:rPr>
        <w:t xml:space="preserve"> might mean their value is </w:t>
      </w:r>
      <w:r w:rsidR="005A4B15">
        <w:rPr>
          <w:rFonts w:ascii="Arial" w:eastAsia="Times New Roman" w:hAnsi="Arial" w:cs="Arial"/>
          <w:color w:val="000000" w:themeColor="text1"/>
          <w:sz w:val="24"/>
          <w:szCs w:val="24"/>
        </w:rPr>
        <w:t xml:space="preserve">suddenly </w:t>
      </w:r>
      <w:r w:rsidRPr="00CB6CC9">
        <w:rPr>
          <w:rFonts w:ascii="Arial" w:eastAsia="Times New Roman" w:hAnsi="Arial" w:cs="Arial"/>
          <w:color w:val="000000" w:themeColor="text1"/>
          <w:sz w:val="24"/>
          <w:szCs w:val="24"/>
        </w:rPr>
        <w:t>reduced</w:t>
      </w:r>
      <w:r w:rsidR="005A4B15">
        <w:rPr>
          <w:rFonts w:ascii="Arial" w:eastAsia="Times New Roman" w:hAnsi="Arial" w:cs="Arial"/>
          <w:color w:val="000000" w:themeColor="text1"/>
          <w:sz w:val="24"/>
          <w:szCs w:val="24"/>
        </w:rPr>
        <w:t xml:space="preserve"> to almost nothing; that they are not saleable</w:t>
      </w:r>
      <w:r w:rsidRPr="00CB6CC9">
        <w:rPr>
          <w:rFonts w:ascii="Arial" w:eastAsia="Times New Roman" w:hAnsi="Arial" w:cs="Arial"/>
          <w:color w:val="000000" w:themeColor="text1"/>
          <w:sz w:val="24"/>
          <w:szCs w:val="24"/>
        </w:rPr>
        <w:t xml:space="preserve">. </w:t>
      </w:r>
      <w:r w:rsidR="005A4B15">
        <w:rPr>
          <w:rFonts w:ascii="Arial" w:eastAsia="Times New Roman" w:hAnsi="Arial" w:cs="Arial"/>
          <w:color w:val="000000" w:themeColor="text1"/>
          <w:sz w:val="24"/>
          <w:szCs w:val="24"/>
        </w:rPr>
        <w:t>The net assets will reduce by the loss of value of that inventory.</w:t>
      </w:r>
    </w:p>
    <w:p w:rsidR="009501A5" w:rsidRPr="009501A5" w:rsidRDefault="00835D23" w:rsidP="004B0A2E">
      <w:pPr>
        <w:jc w:val="both"/>
        <w:rPr>
          <w:rStyle w:val="Strong"/>
        </w:rPr>
      </w:pPr>
      <w:r w:rsidRPr="00CB6CC9">
        <w:rPr>
          <w:rFonts w:ascii="Arial" w:hAnsi="Arial" w:cs="Arial"/>
          <w:color w:val="000000" w:themeColor="text1"/>
          <w:sz w:val="24"/>
          <w:szCs w:val="24"/>
        </w:rPr>
        <w:t xml:space="preserve">The basic concept underlying a balance sheet is simple enough: total assets equals total liabilities. </w:t>
      </w:r>
      <w:r w:rsidR="005A4B15">
        <w:rPr>
          <w:rFonts w:ascii="Arial" w:hAnsi="Arial" w:cs="Arial"/>
          <w:color w:val="000000" w:themeColor="text1"/>
          <w:sz w:val="24"/>
          <w:szCs w:val="24"/>
        </w:rPr>
        <w:t xml:space="preserve">(You should note carefully that equity is money the business owes to its shareholders and is therefore a liability). </w:t>
      </w:r>
      <w:r w:rsidRPr="00CB6CC9">
        <w:rPr>
          <w:rFonts w:ascii="Arial" w:hAnsi="Arial" w:cs="Arial"/>
          <w:color w:val="000000" w:themeColor="text1"/>
          <w:sz w:val="24"/>
          <w:szCs w:val="24"/>
        </w:rPr>
        <w:t xml:space="preserve">A lot of investors tend to focus on the income statement, but the balance sheet is just as important a source of information. </w:t>
      </w:r>
      <w:r w:rsidR="005A4B15">
        <w:rPr>
          <w:rFonts w:ascii="Arial" w:hAnsi="Arial" w:cs="Arial"/>
          <w:color w:val="000000" w:themeColor="text1"/>
          <w:sz w:val="24"/>
          <w:szCs w:val="24"/>
        </w:rPr>
        <w:t xml:space="preserve">The balance sheet lists assets starting from the least liquid to the most liquid and liabilities from the most permanent to the least permanent. From it, one can see </w:t>
      </w:r>
      <w:r w:rsidRPr="00CB6CC9">
        <w:rPr>
          <w:rFonts w:ascii="Arial" w:hAnsi="Arial" w:cs="Arial"/>
          <w:color w:val="000000" w:themeColor="text1"/>
          <w:sz w:val="24"/>
          <w:szCs w:val="24"/>
        </w:rPr>
        <w:t xml:space="preserve">all the specific assets and liabilities of the company. The following </w:t>
      </w:r>
      <w:r w:rsidR="005A4B15">
        <w:rPr>
          <w:rFonts w:ascii="Arial" w:hAnsi="Arial" w:cs="Arial"/>
          <w:color w:val="000000" w:themeColor="text1"/>
          <w:sz w:val="24"/>
          <w:szCs w:val="24"/>
        </w:rPr>
        <w:t>shows</w:t>
      </w:r>
      <w:r w:rsidRPr="00CB6CC9">
        <w:rPr>
          <w:rFonts w:ascii="Arial" w:hAnsi="Arial" w:cs="Arial"/>
          <w:color w:val="000000" w:themeColor="text1"/>
          <w:sz w:val="24"/>
          <w:szCs w:val="24"/>
        </w:rPr>
        <w:t xml:space="preserve"> how to read a balance sheet and use the information from it to find out the company's current financial standing. </w:t>
      </w:r>
    </w:p>
    <w:p w:rsidR="009501A5" w:rsidRDefault="009501A5" w:rsidP="00E50F9E">
      <w:pPr>
        <w:numPr>
          <w:ilvl w:val="0"/>
          <w:numId w:val="3"/>
        </w:numPr>
        <w:spacing w:before="100" w:beforeAutospacing="1" w:after="240" w:line="240" w:lineRule="auto"/>
        <w:jc w:val="both"/>
        <w:rPr>
          <w:rStyle w:val="Strong"/>
        </w:rPr>
      </w:pPr>
      <w:r w:rsidRPr="009501A5">
        <w:rPr>
          <w:rStyle w:val="Strong"/>
          <w:rFonts w:ascii="Arial" w:hAnsi="Arial" w:cs="Arial"/>
          <w:bCs w:val="0"/>
          <w:color w:val="000000" w:themeColor="text1"/>
          <w:sz w:val="24"/>
          <w:szCs w:val="24"/>
        </w:rPr>
        <w:t>Fixed assets:</w:t>
      </w:r>
      <w:r>
        <w:rPr>
          <w:rStyle w:val="Strong"/>
          <w:rFonts w:ascii="Arial" w:hAnsi="Arial" w:cs="Arial"/>
          <w:b w:val="0"/>
          <w:bCs w:val="0"/>
          <w:color w:val="000000" w:themeColor="text1"/>
          <w:sz w:val="24"/>
          <w:szCs w:val="24"/>
        </w:rPr>
        <w:t xml:space="preserve"> These are assets whose useful life is more than one year and are intended to be used by the business for production e</w:t>
      </w:r>
      <w:r w:rsidR="004B0A2E">
        <w:rPr>
          <w:rStyle w:val="Strong"/>
          <w:rFonts w:ascii="Arial" w:hAnsi="Arial" w:cs="Arial"/>
          <w:b w:val="0"/>
          <w:bCs w:val="0"/>
          <w:color w:val="000000" w:themeColor="text1"/>
          <w:sz w:val="24"/>
          <w:szCs w:val="24"/>
        </w:rPr>
        <w:t>.</w:t>
      </w:r>
      <w:r>
        <w:rPr>
          <w:rStyle w:val="Strong"/>
          <w:rFonts w:ascii="Arial" w:hAnsi="Arial" w:cs="Arial"/>
          <w:b w:val="0"/>
          <w:bCs w:val="0"/>
          <w:color w:val="000000" w:themeColor="text1"/>
          <w:sz w:val="24"/>
          <w:szCs w:val="24"/>
        </w:rPr>
        <w:t>g. a lorry or a grader.</w:t>
      </w:r>
      <w:r w:rsidR="00114AE0" w:rsidRPr="00114AE0">
        <w:rPr>
          <w:rFonts w:ascii="Arial" w:hAnsi="Arial" w:cs="Arial"/>
          <w:color w:val="000000" w:themeColor="text1"/>
          <w:sz w:val="24"/>
          <w:szCs w:val="24"/>
        </w:rPr>
        <w:t xml:space="preserve"> </w:t>
      </w:r>
      <w:r w:rsidR="00114AE0">
        <w:rPr>
          <w:rFonts w:ascii="Arial" w:hAnsi="Arial" w:cs="Arial"/>
          <w:color w:val="000000" w:themeColor="text1"/>
          <w:sz w:val="24"/>
          <w:szCs w:val="24"/>
        </w:rPr>
        <w:t xml:space="preserve">They </w:t>
      </w:r>
      <w:r w:rsidR="00114AE0" w:rsidRPr="00CB6CC9">
        <w:rPr>
          <w:rFonts w:ascii="Arial" w:hAnsi="Arial" w:cs="Arial"/>
          <w:color w:val="000000" w:themeColor="text1"/>
          <w:sz w:val="24"/>
          <w:szCs w:val="24"/>
        </w:rPr>
        <w:t>are assets that cannot be turned into cash quickly</w:t>
      </w:r>
      <w:r w:rsidR="00114AE0">
        <w:rPr>
          <w:rFonts w:ascii="Arial" w:hAnsi="Arial" w:cs="Arial"/>
          <w:color w:val="000000" w:themeColor="text1"/>
          <w:sz w:val="24"/>
          <w:szCs w:val="24"/>
        </w:rPr>
        <w:t>.</w:t>
      </w:r>
    </w:p>
    <w:p w:rsidR="009501A5" w:rsidRPr="009501A5" w:rsidRDefault="009501A5" w:rsidP="00E50F9E">
      <w:pPr>
        <w:numPr>
          <w:ilvl w:val="0"/>
          <w:numId w:val="3"/>
        </w:numPr>
        <w:spacing w:before="100" w:beforeAutospacing="1" w:after="240" w:line="240" w:lineRule="auto"/>
        <w:jc w:val="both"/>
        <w:rPr>
          <w:rStyle w:val="Strong"/>
        </w:rPr>
      </w:pPr>
      <w:r w:rsidRPr="009501A5">
        <w:rPr>
          <w:rStyle w:val="Strong"/>
          <w:rFonts w:ascii="Arial" w:hAnsi="Arial" w:cs="Arial"/>
          <w:bCs w:val="0"/>
          <w:color w:val="000000" w:themeColor="text1"/>
          <w:sz w:val="24"/>
          <w:szCs w:val="24"/>
        </w:rPr>
        <w:t>Investments:</w:t>
      </w:r>
      <w:r>
        <w:rPr>
          <w:rStyle w:val="Strong"/>
          <w:rFonts w:ascii="Arial" w:hAnsi="Arial" w:cs="Arial"/>
          <w:bCs w:val="0"/>
          <w:color w:val="000000" w:themeColor="text1"/>
          <w:sz w:val="24"/>
          <w:szCs w:val="24"/>
        </w:rPr>
        <w:t xml:space="preserve"> </w:t>
      </w:r>
      <w:r w:rsidRPr="009501A5">
        <w:rPr>
          <w:rStyle w:val="Strong"/>
          <w:rFonts w:ascii="Arial" w:hAnsi="Arial" w:cs="Arial"/>
          <w:b w:val="0"/>
          <w:bCs w:val="0"/>
          <w:color w:val="000000" w:themeColor="text1"/>
          <w:sz w:val="24"/>
          <w:szCs w:val="24"/>
        </w:rPr>
        <w:t xml:space="preserve">These are assets held to earn </w:t>
      </w:r>
      <w:r>
        <w:rPr>
          <w:rStyle w:val="Strong"/>
          <w:rFonts w:ascii="Arial" w:hAnsi="Arial" w:cs="Arial"/>
          <w:b w:val="0"/>
          <w:bCs w:val="0"/>
          <w:color w:val="000000" w:themeColor="text1"/>
          <w:sz w:val="24"/>
          <w:szCs w:val="24"/>
        </w:rPr>
        <w:t xml:space="preserve">investment income other than revenue from the normal operations of the business. An example </w:t>
      </w:r>
      <w:proofErr w:type="gramStart"/>
      <w:r>
        <w:rPr>
          <w:rStyle w:val="Strong"/>
          <w:rFonts w:ascii="Arial" w:hAnsi="Arial" w:cs="Arial"/>
          <w:b w:val="0"/>
          <w:bCs w:val="0"/>
          <w:color w:val="000000" w:themeColor="text1"/>
          <w:sz w:val="24"/>
          <w:szCs w:val="24"/>
        </w:rPr>
        <w:t>is</w:t>
      </w:r>
      <w:r w:rsidR="004B0A2E">
        <w:rPr>
          <w:rStyle w:val="Strong"/>
          <w:rFonts w:ascii="Arial" w:hAnsi="Arial" w:cs="Arial"/>
          <w:b w:val="0"/>
          <w:bCs w:val="0"/>
          <w:color w:val="000000" w:themeColor="text1"/>
          <w:sz w:val="24"/>
          <w:szCs w:val="24"/>
        </w:rPr>
        <w:t xml:space="preserve"> </w:t>
      </w:r>
      <w:r>
        <w:rPr>
          <w:rStyle w:val="Strong"/>
          <w:rFonts w:ascii="Arial" w:hAnsi="Arial" w:cs="Arial"/>
          <w:b w:val="0"/>
          <w:bCs w:val="0"/>
          <w:color w:val="000000" w:themeColor="text1"/>
          <w:sz w:val="24"/>
          <w:szCs w:val="24"/>
        </w:rPr>
        <w:t>owning</w:t>
      </w:r>
      <w:proofErr w:type="gramEnd"/>
      <w:r>
        <w:rPr>
          <w:rStyle w:val="Strong"/>
          <w:rFonts w:ascii="Arial" w:hAnsi="Arial" w:cs="Arial"/>
          <w:b w:val="0"/>
          <w:bCs w:val="0"/>
          <w:color w:val="000000" w:themeColor="text1"/>
          <w:sz w:val="24"/>
          <w:szCs w:val="24"/>
        </w:rPr>
        <w:t xml:space="preserve"> shares of another business.</w:t>
      </w:r>
    </w:p>
    <w:p w:rsidR="005B55A9" w:rsidRDefault="009501A5" w:rsidP="005B55A9">
      <w:pPr>
        <w:numPr>
          <w:ilvl w:val="0"/>
          <w:numId w:val="3"/>
        </w:numPr>
        <w:spacing w:before="100" w:beforeAutospacing="1" w:after="240" w:line="240" w:lineRule="auto"/>
        <w:jc w:val="both"/>
        <w:rPr>
          <w:rStyle w:val="Strong"/>
        </w:rPr>
      </w:pPr>
      <w:r w:rsidRPr="009501A5">
        <w:rPr>
          <w:rStyle w:val="Strong"/>
          <w:rFonts w:ascii="Arial" w:hAnsi="Arial" w:cs="Arial"/>
          <w:bCs w:val="0"/>
          <w:color w:val="000000" w:themeColor="text1"/>
          <w:sz w:val="24"/>
          <w:szCs w:val="24"/>
        </w:rPr>
        <w:t>Working capital:</w:t>
      </w:r>
      <w:r>
        <w:rPr>
          <w:rStyle w:val="Strong"/>
          <w:rFonts w:ascii="Arial" w:hAnsi="Arial" w:cs="Arial"/>
          <w:b w:val="0"/>
          <w:bCs w:val="0"/>
          <w:color w:val="000000" w:themeColor="text1"/>
          <w:sz w:val="24"/>
          <w:szCs w:val="24"/>
        </w:rPr>
        <w:t xml:space="preserve"> Comprised of current assets </w:t>
      </w:r>
      <w:r w:rsidR="005B55A9">
        <w:rPr>
          <w:rStyle w:val="Strong"/>
          <w:rFonts w:ascii="Arial" w:hAnsi="Arial" w:cs="Arial"/>
          <w:b w:val="0"/>
          <w:bCs w:val="0"/>
          <w:color w:val="000000" w:themeColor="text1"/>
          <w:sz w:val="24"/>
          <w:szCs w:val="24"/>
        </w:rPr>
        <w:t>less</w:t>
      </w:r>
      <w:r>
        <w:rPr>
          <w:rStyle w:val="Strong"/>
          <w:rFonts w:ascii="Arial" w:hAnsi="Arial" w:cs="Arial"/>
          <w:b w:val="0"/>
          <w:bCs w:val="0"/>
          <w:color w:val="000000" w:themeColor="text1"/>
          <w:sz w:val="24"/>
          <w:szCs w:val="24"/>
        </w:rPr>
        <w:t xml:space="preserve"> current liabilities. These are items that turn around at short intervals during the year and </w:t>
      </w:r>
      <w:r w:rsidR="005B55A9">
        <w:rPr>
          <w:rStyle w:val="Strong"/>
          <w:rFonts w:ascii="Arial" w:hAnsi="Arial" w:cs="Arial"/>
          <w:b w:val="0"/>
          <w:bCs w:val="0"/>
          <w:color w:val="000000" w:themeColor="text1"/>
          <w:sz w:val="24"/>
          <w:szCs w:val="24"/>
        </w:rPr>
        <w:t>constitute</w:t>
      </w:r>
      <w:r>
        <w:rPr>
          <w:rStyle w:val="Strong"/>
          <w:rFonts w:ascii="Arial" w:hAnsi="Arial" w:cs="Arial"/>
          <w:b w:val="0"/>
          <w:bCs w:val="0"/>
          <w:color w:val="000000" w:themeColor="text1"/>
          <w:sz w:val="24"/>
          <w:szCs w:val="24"/>
        </w:rPr>
        <w:t xml:space="preserve"> the cash cycle. Material</w:t>
      </w:r>
      <w:r w:rsidR="00114AE0">
        <w:rPr>
          <w:rStyle w:val="Strong"/>
          <w:rFonts w:ascii="Arial" w:hAnsi="Arial" w:cs="Arial"/>
          <w:b w:val="0"/>
          <w:bCs w:val="0"/>
          <w:color w:val="000000" w:themeColor="text1"/>
          <w:sz w:val="24"/>
          <w:szCs w:val="24"/>
        </w:rPr>
        <w:t>s, labour and other consumables</w:t>
      </w:r>
      <w:r>
        <w:rPr>
          <w:rStyle w:val="Strong"/>
          <w:rFonts w:ascii="Arial" w:hAnsi="Arial" w:cs="Arial"/>
          <w:b w:val="0"/>
          <w:bCs w:val="0"/>
          <w:color w:val="000000" w:themeColor="text1"/>
          <w:sz w:val="24"/>
          <w:szCs w:val="24"/>
        </w:rPr>
        <w:t xml:space="preserve"> </w:t>
      </w:r>
      <w:r w:rsidR="00114AE0">
        <w:rPr>
          <w:rStyle w:val="Strong"/>
          <w:rFonts w:ascii="Arial" w:hAnsi="Arial" w:cs="Arial"/>
          <w:b w:val="0"/>
          <w:bCs w:val="0"/>
          <w:color w:val="000000" w:themeColor="text1"/>
          <w:sz w:val="24"/>
          <w:szCs w:val="24"/>
        </w:rPr>
        <w:t>take out cash</w:t>
      </w:r>
      <w:r w:rsidR="005B55A9">
        <w:rPr>
          <w:rStyle w:val="Strong"/>
          <w:rFonts w:ascii="Arial" w:hAnsi="Arial" w:cs="Arial"/>
          <w:b w:val="0"/>
          <w:bCs w:val="0"/>
          <w:color w:val="000000" w:themeColor="text1"/>
          <w:sz w:val="24"/>
          <w:szCs w:val="24"/>
        </w:rPr>
        <w:t xml:space="preserve"> and a</w:t>
      </w:r>
      <w:r w:rsidR="00114AE0">
        <w:rPr>
          <w:rStyle w:val="Strong"/>
          <w:rFonts w:ascii="Arial" w:hAnsi="Arial" w:cs="Arial"/>
          <w:b w:val="0"/>
          <w:bCs w:val="0"/>
          <w:color w:val="000000" w:themeColor="text1"/>
          <w:sz w:val="24"/>
          <w:szCs w:val="24"/>
        </w:rPr>
        <w:t xml:space="preserve">re </w:t>
      </w:r>
      <w:r>
        <w:rPr>
          <w:rStyle w:val="Strong"/>
          <w:rFonts w:ascii="Arial" w:hAnsi="Arial" w:cs="Arial"/>
          <w:b w:val="0"/>
          <w:bCs w:val="0"/>
          <w:color w:val="000000" w:themeColor="text1"/>
          <w:sz w:val="24"/>
          <w:szCs w:val="24"/>
        </w:rPr>
        <w:t xml:space="preserve">used </w:t>
      </w:r>
      <w:r w:rsidR="005B55A9">
        <w:rPr>
          <w:rStyle w:val="Strong"/>
          <w:rFonts w:ascii="Arial" w:hAnsi="Arial" w:cs="Arial"/>
          <w:b w:val="0"/>
          <w:bCs w:val="0"/>
          <w:color w:val="000000" w:themeColor="text1"/>
          <w:sz w:val="24"/>
          <w:szCs w:val="24"/>
        </w:rPr>
        <w:t xml:space="preserve">up </w:t>
      </w:r>
      <w:r>
        <w:rPr>
          <w:rStyle w:val="Strong"/>
          <w:rFonts w:ascii="Arial" w:hAnsi="Arial" w:cs="Arial"/>
          <w:b w:val="0"/>
          <w:bCs w:val="0"/>
          <w:color w:val="000000" w:themeColor="text1"/>
          <w:sz w:val="24"/>
          <w:szCs w:val="24"/>
        </w:rPr>
        <w:t>to do works that is billed</w:t>
      </w:r>
      <w:r w:rsidR="00114AE0">
        <w:rPr>
          <w:rStyle w:val="Strong"/>
          <w:rFonts w:ascii="Arial" w:hAnsi="Arial" w:cs="Arial"/>
          <w:b w:val="0"/>
          <w:bCs w:val="0"/>
          <w:color w:val="000000" w:themeColor="text1"/>
          <w:sz w:val="24"/>
          <w:szCs w:val="24"/>
        </w:rPr>
        <w:t xml:space="preserve"> to clients </w:t>
      </w:r>
      <w:r w:rsidR="005B55A9">
        <w:rPr>
          <w:rStyle w:val="Strong"/>
          <w:rFonts w:ascii="Arial" w:hAnsi="Arial" w:cs="Arial"/>
          <w:b w:val="0"/>
          <w:bCs w:val="0"/>
          <w:color w:val="000000" w:themeColor="text1"/>
          <w:sz w:val="24"/>
          <w:szCs w:val="24"/>
        </w:rPr>
        <w:t>to become</w:t>
      </w:r>
      <w:r w:rsidR="00114AE0">
        <w:rPr>
          <w:rStyle w:val="Strong"/>
          <w:rFonts w:ascii="Arial" w:hAnsi="Arial" w:cs="Arial"/>
          <w:b w:val="0"/>
          <w:bCs w:val="0"/>
          <w:color w:val="000000" w:themeColor="text1"/>
          <w:sz w:val="24"/>
          <w:szCs w:val="24"/>
        </w:rPr>
        <w:t xml:space="preserve"> accounts receivable </w:t>
      </w:r>
      <w:r w:rsidR="005B55A9">
        <w:rPr>
          <w:rStyle w:val="Strong"/>
          <w:rFonts w:ascii="Arial" w:hAnsi="Arial" w:cs="Arial"/>
          <w:b w:val="0"/>
          <w:bCs w:val="0"/>
          <w:color w:val="000000" w:themeColor="text1"/>
          <w:sz w:val="24"/>
          <w:szCs w:val="24"/>
        </w:rPr>
        <w:t>from</w:t>
      </w:r>
      <w:r w:rsidR="00114AE0">
        <w:rPr>
          <w:rStyle w:val="Strong"/>
          <w:rFonts w:ascii="Arial" w:hAnsi="Arial" w:cs="Arial"/>
          <w:b w:val="0"/>
          <w:bCs w:val="0"/>
          <w:color w:val="000000" w:themeColor="text1"/>
          <w:sz w:val="24"/>
          <w:szCs w:val="24"/>
        </w:rPr>
        <w:t xml:space="preserve"> which the client pays cash into the business after some weeks or months.</w:t>
      </w:r>
    </w:p>
    <w:p w:rsidR="005B55A9" w:rsidRPr="00CB6CC9" w:rsidRDefault="005B55A9" w:rsidP="005B55A9">
      <w:pPr>
        <w:spacing w:before="100" w:beforeAutospacing="1" w:after="240" w:line="240" w:lineRule="auto"/>
        <w:ind w:left="720"/>
        <w:jc w:val="both"/>
        <w:rPr>
          <w:rFonts w:ascii="Arial" w:hAnsi="Arial" w:cs="Arial"/>
          <w:color w:val="000000" w:themeColor="text1"/>
          <w:sz w:val="24"/>
          <w:szCs w:val="24"/>
        </w:rPr>
      </w:pPr>
      <w:r>
        <w:rPr>
          <w:rFonts w:ascii="Arial" w:hAnsi="Arial" w:cs="Arial"/>
          <w:color w:val="000000" w:themeColor="text1"/>
          <w:sz w:val="24"/>
          <w:szCs w:val="24"/>
        </w:rPr>
        <w:t>Working capital</w:t>
      </w:r>
      <w:r w:rsidRPr="00CB6CC9">
        <w:rPr>
          <w:rFonts w:ascii="Arial" w:hAnsi="Arial" w:cs="Arial"/>
          <w:color w:val="000000" w:themeColor="text1"/>
          <w:sz w:val="24"/>
          <w:szCs w:val="24"/>
        </w:rPr>
        <w:t xml:space="preserve"> shows how </w:t>
      </w:r>
      <w:proofErr w:type="gramStart"/>
      <w:r w:rsidRPr="00CB6CC9">
        <w:rPr>
          <w:rFonts w:ascii="Arial" w:hAnsi="Arial" w:cs="Arial"/>
          <w:color w:val="000000" w:themeColor="text1"/>
          <w:sz w:val="24"/>
          <w:szCs w:val="24"/>
        </w:rPr>
        <w:t>much</w:t>
      </w:r>
      <w:proofErr w:type="gramEnd"/>
      <w:r w:rsidRPr="00CB6CC9">
        <w:rPr>
          <w:rFonts w:ascii="Arial" w:hAnsi="Arial" w:cs="Arial"/>
          <w:color w:val="000000" w:themeColor="text1"/>
          <w:sz w:val="24"/>
          <w:szCs w:val="24"/>
        </w:rPr>
        <w:t xml:space="preserve"> liquid assets the company has available to build its business. The num</w:t>
      </w:r>
      <w:r>
        <w:rPr>
          <w:rFonts w:ascii="Arial" w:hAnsi="Arial" w:cs="Arial"/>
          <w:color w:val="000000" w:themeColor="text1"/>
          <w:sz w:val="24"/>
          <w:szCs w:val="24"/>
        </w:rPr>
        <w:t>ber can be positive or negative.</w:t>
      </w:r>
      <w:r w:rsidRPr="00CB6CC9">
        <w:rPr>
          <w:rFonts w:ascii="Arial" w:hAnsi="Arial" w:cs="Arial"/>
          <w:color w:val="000000" w:themeColor="text1"/>
          <w:sz w:val="24"/>
          <w:szCs w:val="24"/>
        </w:rPr>
        <w:t xml:space="preserve"> In general, companies that have </w:t>
      </w:r>
      <w:r>
        <w:rPr>
          <w:rFonts w:ascii="Arial" w:hAnsi="Arial" w:cs="Arial"/>
          <w:color w:val="000000" w:themeColor="text1"/>
          <w:sz w:val="24"/>
          <w:szCs w:val="24"/>
        </w:rPr>
        <w:t>good</w:t>
      </w:r>
      <w:r w:rsidRPr="00CB6CC9">
        <w:rPr>
          <w:rFonts w:ascii="Arial" w:hAnsi="Arial" w:cs="Arial"/>
          <w:color w:val="000000" w:themeColor="text1"/>
          <w:sz w:val="24"/>
          <w:szCs w:val="24"/>
        </w:rPr>
        <w:t xml:space="preserve"> working capital will be more successful since they can </w:t>
      </w:r>
      <w:r>
        <w:rPr>
          <w:rFonts w:ascii="Arial" w:hAnsi="Arial" w:cs="Arial"/>
          <w:color w:val="000000" w:themeColor="text1"/>
          <w:sz w:val="24"/>
          <w:szCs w:val="24"/>
        </w:rPr>
        <w:t xml:space="preserve">easily </w:t>
      </w:r>
      <w:r w:rsidRPr="00CB6CC9">
        <w:rPr>
          <w:rFonts w:ascii="Arial" w:hAnsi="Arial" w:cs="Arial"/>
          <w:color w:val="000000" w:themeColor="text1"/>
          <w:sz w:val="24"/>
          <w:szCs w:val="24"/>
        </w:rPr>
        <w:t>expand and improve their operations. Companies with negative working capital may lack the funds necessary for growth.</w:t>
      </w:r>
    </w:p>
    <w:p w:rsidR="00835D23" w:rsidRPr="00CB6CC9" w:rsidRDefault="00835D23" w:rsidP="00E50F9E">
      <w:pPr>
        <w:numPr>
          <w:ilvl w:val="0"/>
          <w:numId w:val="3"/>
        </w:numPr>
        <w:spacing w:before="100" w:beforeAutospacing="1" w:after="240" w:line="240" w:lineRule="auto"/>
        <w:jc w:val="both"/>
        <w:rPr>
          <w:rFonts w:ascii="Arial" w:hAnsi="Arial" w:cs="Arial"/>
          <w:color w:val="000000" w:themeColor="text1"/>
          <w:sz w:val="24"/>
          <w:szCs w:val="24"/>
        </w:rPr>
      </w:pPr>
      <w:r w:rsidRPr="00CB6CC9">
        <w:rPr>
          <w:rStyle w:val="Strong"/>
          <w:rFonts w:ascii="Arial" w:hAnsi="Arial" w:cs="Arial"/>
          <w:color w:val="000000" w:themeColor="text1"/>
          <w:sz w:val="24"/>
          <w:szCs w:val="24"/>
        </w:rPr>
        <w:t>Current Assets</w:t>
      </w:r>
      <w:r w:rsidR="009501A5">
        <w:rPr>
          <w:rStyle w:val="Strong"/>
          <w:rFonts w:ascii="Arial" w:hAnsi="Arial" w:cs="Arial"/>
          <w:color w:val="000000" w:themeColor="text1"/>
          <w:sz w:val="24"/>
          <w:szCs w:val="24"/>
        </w:rPr>
        <w:t>:</w:t>
      </w:r>
      <w:r w:rsidRPr="00CB6CC9">
        <w:rPr>
          <w:rFonts w:ascii="Arial" w:hAnsi="Arial" w:cs="Arial"/>
          <w:color w:val="000000" w:themeColor="text1"/>
          <w:sz w:val="24"/>
          <w:szCs w:val="24"/>
        </w:rPr>
        <w:t xml:space="preserve"> </w:t>
      </w:r>
      <w:r w:rsidR="00114AE0">
        <w:rPr>
          <w:rFonts w:ascii="Arial" w:hAnsi="Arial" w:cs="Arial"/>
          <w:color w:val="000000" w:themeColor="text1"/>
          <w:sz w:val="24"/>
          <w:szCs w:val="24"/>
        </w:rPr>
        <w:t>A</w:t>
      </w:r>
      <w:r w:rsidRPr="00CB6CC9">
        <w:rPr>
          <w:rFonts w:ascii="Arial" w:hAnsi="Arial" w:cs="Arial"/>
          <w:color w:val="000000" w:themeColor="text1"/>
          <w:sz w:val="24"/>
          <w:szCs w:val="24"/>
        </w:rPr>
        <w:t xml:space="preserve">re defined as assets that can or will be converted into cash quickly (generally within one year). Current assets include cash and </w:t>
      </w:r>
      <w:r w:rsidR="00114AE0">
        <w:rPr>
          <w:rFonts w:ascii="Arial" w:hAnsi="Arial" w:cs="Arial"/>
          <w:color w:val="000000" w:themeColor="text1"/>
          <w:sz w:val="24"/>
          <w:szCs w:val="24"/>
        </w:rPr>
        <w:t>bank,</w:t>
      </w:r>
      <w:r w:rsidRPr="00CB6CC9">
        <w:rPr>
          <w:rFonts w:ascii="Arial" w:hAnsi="Arial" w:cs="Arial"/>
          <w:color w:val="000000" w:themeColor="text1"/>
          <w:sz w:val="24"/>
          <w:szCs w:val="24"/>
        </w:rPr>
        <w:t xml:space="preserve"> inventories and accounts receivable</w:t>
      </w:r>
      <w:r w:rsidR="00114AE0">
        <w:rPr>
          <w:rFonts w:ascii="Arial" w:hAnsi="Arial" w:cs="Arial"/>
          <w:color w:val="000000" w:themeColor="text1"/>
          <w:sz w:val="24"/>
          <w:szCs w:val="24"/>
        </w:rPr>
        <w:t>s</w:t>
      </w:r>
      <w:r w:rsidRPr="00CB6CC9">
        <w:rPr>
          <w:rFonts w:ascii="Arial" w:hAnsi="Arial" w:cs="Arial"/>
          <w:color w:val="000000" w:themeColor="text1"/>
          <w:sz w:val="24"/>
          <w:szCs w:val="24"/>
        </w:rPr>
        <w:t xml:space="preserve"> (uncollected bills from its </w:t>
      </w:r>
      <w:r w:rsidR="00114AE0">
        <w:rPr>
          <w:rFonts w:ascii="Arial" w:hAnsi="Arial" w:cs="Arial"/>
          <w:color w:val="000000" w:themeColor="text1"/>
          <w:sz w:val="24"/>
          <w:szCs w:val="24"/>
        </w:rPr>
        <w:t>clients</w:t>
      </w:r>
      <w:r w:rsidRPr="00CB6CC9">
        <w:rPr>
          <w:rFonts w:ascii="Arial" w:hAnsi="Arial" w:cs="Arial"/>
          <w:color w:val="000000" w:themeColor="text1"/>
          <w:sz w:val="24"/>
          <w:szCs w:val="24"/>
        </w:rPr>
        <w:t>).</w:t>
      </w:r>
    </w:p>
    <w:p w:rsidR="00835D23" w:rsidRPr="00CB6CC9" w:rsidRDefault="00835D23" w:rsidP="00E50F9E">
      <w:pPr>
        <w:numPr>
          <w:ilvl w:val="0"/>
          <w:numId w:val="3"/>
        </w:numPr>
        <w:spacing w:before="100" w:beforeAutospacing="1" w:after="240" w:line="240" w:lineRule="auto"/>
        <w:jc w:val="both"/>
        <w:rPr>
          <w:rFonts w:ascii="Arial" w:hAnsi="Arial" w:cs="Arial"/>
          <w:color w:val="000000" w:themeColor="text1"/>
          <w:sz w:val="24"/>
          <w:szCs w:val="24"/>
        </w:rPr>
      </w:pPr>
      <w:r w:rsidRPr="00CB6CC9">
        <w:rPr>
          <w:rStyle w:val="Strong"/>
          <w:rFonts w:ascii="Arial" w:hAnsi="Arial" w:cs="Arial"/>
          <w:color w:val="000000" w:themeColor="text1"/>
          <w:sz w:val="24"/>
          <w:szCs w:val="24"/>
        </w:rPr>
        <w:t>Current Liabilities</w:t>
      </w:r>
      <w:r w:rsidRPr="00CB6CC9">
        <w:rPr>
          <w:rFonts w:ascii="Arial" w:hAnsi="Arial" w:cs="Arial"/>
          <w:color w:val="000000" w:themeColor="text1"/>
          <w:sz w:val="24"/>
          <w:szCs w:val="24"/>
        </w:rPr>
        <w:t xml:space="preserve"> are the opposite of current assets. They are the money that the company expects to pay out within </w:t>
      </w:r>
      <w:r w:rsidR="00114AE0">
        <w:rPr>
          <w:rFonts w:ascii="Arial" w:hAnsi="Arial" w:cs="Arial"/>
          <w:color w:val="000000" w:themeColor="text1"/>
          <w:sz w:val="24"/>
          <w:szCs w:val="24"/>
        </w:rPr>
        <w:t xml:space="preserve">the </w:t>
      </w:r>
      <w:r w:rsidRPr="00CB6CC9">
        <w:rPr>
          <w:rFonts w:ascii="Arial" w:hAnsi="Arial" w:cs="Arial"/>
          <w:color w:val="000000" w:themeColor="text1"/>
          <w:sz w:val="24"/>
          <w:szCs w:val="24"/>
        </w:rPr>
        <w:t xml:space="preserve">year. Current liabilities include </w:t>
      </w:r>
      <w:r w:rsidR="00114AE0">
        <w:rPr>
          <w:rFonts w:ascii="Arial" w:hAnsi="Arial" w:cs="Arial"/>
          <w:color w:val="000000" w:themeColor="text1"/>
          <w:sz w:val="24"/>
          <w:szCs w:val="24"/>
        </w:rPr>
        <w:t xml:space="preserve">trade </w:t>
      </w:r>
      <w:r w:rsidRPr="00CB6CC9">
        <w:rPr>
          <w:rFonts w:ascii="Arial" w:hAnsi="Arial" w:cs="Arial"/>
          <w:color w:val="000000" w:themeColor="text1"/>
          <w:sz w:val="24"/>
          <w:szCs w:val="24"/>
        </w:rPr>
        <w:t xml:space="preserve">accounts payables (bills </w:t>
      </w:r>
      <w:r w:rsidR="00114AE0">
        <w:rPr>
          <w:rFonts w:ascii="Arial" w:hAnsi="Arial" w:cs="Arial"/>
          <w:color w:val="000000" w:themeColor="text1"/>
          <w:sz w:val="24"/>
          <w:szCs w:val="24"/>
        </w:rPr>
        <w:t>due to suppliers</w:t>
      </w:r>
      <w:r w:rsidRPr="00CB6CC9">
        <w:rPr>
          <w:rFonts w:ascii="Arial" w:hAnsi="Arial" w:cs="Arial"/>
          <w:color w:val="000000" w:themeColor="text1"/>
          <w:sz w:val="24"/>
          <w:szCs w:val="24"/>
        </w:rPr>
        <w:t xml:space="preserve">), </w:t>
      </w:r>
      <w:r w:rsidR="00114AE0">
        <w:rPr>
          <w:rFonts w:ascii="Arial" w:hAnsi="Arial" w:cs="Arial"/>
          <w:color w:val="000000" w:themeColor="text1"/>
          <w:sz w:val="24"/>
          <w:szCs w:val="24"/>
        </w:rPr>
        <w:t>loan instalments</w:t>
      </w:r>
      <w:r w:rsidRPr="00CB6CC9">
        <w:rPr>
          <w:rFonts w:ascii="Arial" w:hAnsi="Arial" w:cs="Arial"/>
          <w:color w:val="000000" w:themeColor="text1"/>
          <w:sz w:val="24"/>
          <w:szCs w:val="24"/>
        </w:rPr>
        <w:t>,</w:t>
      </w:r>
      <w:r w:rsidR="00114AE0">
        <w:rPr>
          <w:rFonts w:ascii="Arial" w:hAnsi="Arial" w:cs="Arial"/>
          <w:color w:val="000000" w:themeColor="text1"/>
          <w:sz w:val="24"/>
          <w:szCs w:val="24"/>
        </w:rPr>
        <w:t xml:space="preserve"> </w:t>
      </w:r>
      <w:r w:rsidRPr="00CB6CC9">
        <w:rPr>
          <w:rFonts w:ascii="Arial" w:hAnsi="Arial" w:cs="Arial"/>
          <w:color w:val="000000" w:themeColor="text1"/>
          <w:sz w:val="24"/>
          <w:szCs w:val="24"/>
        </w:rPr>
        <w:t xml:space="preserve">taxes, </w:t>
      </w:r>
      <w:r w:rsidR="00114AE0">
        <w:rPr>
          <w:rFonts w:ascii="Arial" w:hAnsi="Arial" w:cs="Arial"/>
          <w:color w:val="000000" w:themeColor="text1"/>
          <w:sz w:val="24"/>
          <w:szCs w:val="24"/>
        </w:rPr>
        <w:t xml:space="preserve">staff dues </w:t>
      </w:r>
      <w:r w:rsidRPr="00CB6CC9">
        <w:rPr>
          <w:rFonts w:ascii="Arial" w:hAnsi="Arial" w:cs="Arial"/>
          <w:color w:val="000000" w:themeColor="text1"/>
          <w:sz w:val="24"/>
          <w:szCs w:val="24"/>
        </w:rPr>
        <w:t xml:space="preserve">and </w:t>
      </w:r>
      <w:r w:rsidR="00114AE0">
        <w:rPr>
          <w:rFonts w:ascii="Arial" w:hAnsi="Arial" w:cs="Arial"/>
          <w:color w:val="000000" w:themeColor="text1"/>
          <w:sz w:val="24"/>
          <w:szCs w:val="24"/>
        </w:rPr>
        <w:t xml:space="preserve">declared </w:t>
      </w:r>
      <w:r w:rsidRPr="00CB6CC9">
        <w:rPr>
          <w:rFonts w:ascii="Arial" w:hAnsi="Arial" w:cs="Arial"/>
          <w:color w:val="000000" w:themeColor="text1"/>
          <w:sz w:val="24"/>
          <w:szCs w:val="24"/>
        </w:rPr>
        <w:t>dividends.</w:t>
      </w:r>
    </w:p>
    <w:p w:rsidR="00EB3AEB" w:rsidRPr="004B0A2E" w:rsidRDefault="00835D23" w:rsidP="00520A37">
      <w:pPr>
        <w:numPr>
          <w:ilvl w:val="0"/>
          <w:numId w:val="3"/>
        </w:numPr>
        <w:spacing w:before="100" w:beforeAutospacing="1" w:after="240" w:line="240" w:lineRule="auto"/>
        <w:jc w:val="both"/>
        <w:rPr>
          <w:rFonts w:ascii="Arial" w:hAnsi="Arial" w:cs="Arial"/>
          <w:color w:val="000000" w:themeColor="text1"/>
          <w:sz w:val="24"/>
          <w:szCs w:val="24"/>
        </w:rPr>
      </w:pPr>
      <w:r w:rsidRPr="004B0A2E">
        <w:rPr>
          <w:rStyle w:val="Strong"/>
          <w:rFonts w:ascii="Arial" w:hAnsi="Arial" w:cs="Arial"/>
          <w:color w:val="000000" w:themeColor="text1"/>
          <w:sz w:val="24"/>
          <w:szCs w:val="24"/>
        </w:rPr>
        <w:t>Non-Current Liabilities</w:t>
      </w:r>
      <w:r w:rsidRPr="004B0A2E">
        <w:rPr>
          <w:rFonts w:ascii="Arial" w:hAnsi="Arial" w:cs="Arial"/>
          <w:color w:val="000000" w:themeColor="text1"/>
          <w:sz w:val="24"/>
          <w:szCs w:val="24"/>
        </w:rPr>
        <w:t xml:space="preserve"> </w:t>
      </w:r>
      <w:r w:rsidR="00114AE0" w:rsidRPr="004B0A2E">
        <w:rPr>
          <w:rFonts w:ascii="Arial" w:hAnsi="Arial" w:cs="Arial"/>
          <w:color w:val="000000" w:themeColor="text1"/>
          <w:sz w:val="24"/>
          <w:szCs w:val="24"/>
        </w:rPr>
        <w:t xml:space="preserve">These are liabilities </w:t>
      </w:r>
      <w:r w:rsidRPr="004B0A2E">
        <w:rPr>
          <w:rFonts w:ascii="Arial" w:hAnsi="Arial" w:cs="Arial"/>
          <w:color w:val="000000" w:themeColor="text1"/>
          <w:sz w:val="24"/>
          <w:szCs w:val="24"/>
        </w:rPr>
        <w:t>that are due</w:t>
      </w:r>
      <w:r w:rsidR="00114AE0" w:rsidRPr="004B0A2E">
        <w:rPr>
          <w:rFonts w:ascii="Arial" w:hAnsi="Arial" w:cs="Arial"/>
          <w:color w:val="000000" w:themeColor="text1"/>
          <w:sz w:val="24"/>
          <w:szCs w:val="24"/>
        </w:rPr>
        <w:t xml:space="preserve"> for payment</w:t>
      </w:r>
      <w:r w:rsidRPr="004B0A2E">
        <w:rPr>
          <w:rFonts w:ascii="Arial" w:hAnsi="Arial" w:cs="Arial"/>
          <w:color w:val="000000" w:themeColor="text1"/>
          <w:sz w:val="24"/>
          <w:szCs w:val="24"/>
        </w:rPr>
        <w:t xml:space="preserve"> over a year</w:t>
      </w:r>
      <w:r w:rsidR="00114AE0" w:rsidRPr="004B0A2E">
        <w:rPr>
          <w:rFonts w:ascii="Arial" w:hAnsi="Arial" w:cs="Arial"/>
          <w:color w:val="000000" w:themeColor="text1"/>
          <w:sz w:val="24"/>
          <w:szCs w:val="24"/>
        </w:rPr>
        <w:t>.</w:t>
      </w:r>
      <w:r w:rsidRPr="004B0A2E">
        <w:rPr>
          <w:rFonts w:ascii="Arial" w:hAnsi="Arial" w:cs="Arial"/>
          <w:color w:val="000000" w:themeColor="text1"/>
          <w:sz w:val="24"/>
          <w:szCs w:val="24"/>
        </w:rPr>
        <w:t xml:space="preserve"> This includes long-term loans</w:t>
      </w:r>
      <w:r w:rsidR="00892B42" w:rsidRPr="004B0A2E">
        <w:rPr>
          <w:rFonts w:ascii="Arial" w:hAnsi="Arial" w:cs="Arial"/>
          <w:color w:val="000000" w:themeColor="text1"/>
          <w:sz w:val="24"/>
          <w:szCs w:val="24"/>
        </w:rPr>
        <w:t xml:space="preserve"> and equity</w:t>
      </w:r>
      <w:r w:rsidRPr="004B0A2E">
        <w:rPr>
          <w:rFonts w:ascii="Arial" w:hAnsi="Arial" w:cs="Arial"/>
          <w:color w:val="000000" w:themeColor="text1"/>
          <w:sz w:val="24"/>
          <w:szCs w:val="24"/>
        </w:rPr>
        <w:t>.</w:t>
      </w:r>
    </w:p>
    <w:p w:rsidR="00237D57" w:rsidRPr="00CB6CC9" w:rsidRDefault="00237D57" w:rsidP="00E50F9E">
      <w:pPr>
        <w:jc w:val="both"/>
        <w:rPr>
          <w:rFonts w:ascii="Arial" w:hAnsi="Arial" w:cs="Arial"/>
          <w:b/>
          <w:color w:val="000000" w:themeColor="text1"/>
          <w:sz w:val="24"/>
          <w:szCs w:val="24"/>
        </w:rPr>
      </w:pPr>
      <w:r w:rsidRPr="00CB6CC9">
        <w:rPr>
          <w:rFonts w:ascii="Arial" w:hAnsi="Arial" w:cs="Arial"/>
          <w:b/>
          <w:color w:val="000000" w:themeColor="text1"/>
          <w:sz w:val="24"/>
          <w:szCs w:val="24"/>
        </w:rPr>
        <w:t xml:space="preserve">1.3 </w:t>
      </w:r>
      <w:r w:rsidR="004B3E5D">
        <w:rPr>
          <w:rFonts w:ascii="Arial" w:hAnsi="Arial" w:cs="Arial"/>
          <w:b/>
          <w:color w:val="000000" w:themeColor="text1"/>
          <w:sz w:val="24"/>
          <w:szCs w:val="24"/>
        </w:rPr>
        <w:t>Ratio analysis of balance sheet</w:t>
      </w:r>
    </w:p>
    <w:p w:rsidR="004B3E5D" w:rsidRPr="004B3E5D" w:rsidRDefault="004B3E5D" w:rsidP="004B3E5D">
      <w:pPr>
        <w:spacing w:before="100" w:beforeAutospacing="1" w:after="240" w:line="240" w:lineRule="auto"/>
        <w:jc w:val="both"/>
        <w:rPr>
          <w:rFonts w:ascii="Arial" w:hAnsi="Arial" w:cs="Arial"/>
          <w:color w:val="000000" w:themeColor="text1"/>
          <w:sz w:val="24"/>
          <w:szCs w:val="24"/>
        </w:rPr>
      </w:pPr>
      <w:r>
        <w:rPr>
          <w:rStyle w:val="Strong"/>
          <w:rFonts w:ascii="Arial" w:hAnsi="Arial" w:cs="Arial"/>
          <w:color w:val="000000" w:themeColor="text1"/>
          <w:sz w:val="24"/>
          <w:szCs w:val="24"/>
        </w:rPr>
        <w:t>1</w:t>
      </w:r>
      <w:r w:rsidRPr="004B3E5D">
        <w:t>.</w:t>
      </w:r>
      <w:r>
        <w:rPr>
          <w:rFonts w:ascii="Arial" w:hAnsi="Arial" w:cs="Arial"/>
          <w:color w:val="000000" w:themeColor="text1"/>
          <w:sz w:val="24"/>
          <w:szCs w:val="24"/>
        </w:rPr>
        <w:t>3.</w:t>
      </w:r>
      <w:r w:rsidR="00570CF5">
        <w:rPr>
          <w:rFonts w:ascii="Arial" w:hAnsi="Arial" w:cs="Arial"/>
          <w:color w:val="000000" w:themeColor="text1"/>
          <w:sz w:val="24"/>
          <w:szCs w:val="24"/>
        </w:rPr>
        <w:t>1</w:t>
      </w:r>
      <w:r>
        <w:rPr>
          <w:rFonts w:ascii="Arial" w:hAnsi="Arial" w:cs="Arial"/>
          <w:color w:val="000000" w:themeColor="text1"/>
          <w:sz w:val="24"/>
          <w:szCs w:val="24"/>
        </w:rPr>
        <w:tab/>
      </w:r>
      <w:r w:rsidRPr="00570CF5">
        <w:rPr>
          <w:rFonts w:ascii="Arial" w:hAnsi="Arial" w:cs="Arial"/>
          <w:b/>
          <w:color w:val="000000" w:themeColor="text1"/>
          <w:sz w:val="24"/>
          <w:szCs w:val="24"/>
        </w:rPr>
        <w:t>Solvency and liquidity ratios</w:t>
      </w:r>
    </w:p>
    <w:p w:rsidR="004B3E5D" w:rsidRPr="00CB6CC9" w:rsidRDefault="004B3E5D" w:rsidP="004B3E5D">
      <w:pPr>
        <w:numPr>
          <w:ilvl w:val="0"/>
          <w:numId w:val="3"/>
        </w:numPr>
        <w:spacing w:before="100" w:beforeAutospacing="1" w:after="240" w:line="240" w:lineRule="auto"/>
        <w:jc w:val="both"/>
        <w:rPr>
          <w:rFonts w:ascii="Arial" w:hAnsi="Arial" w:cs="Arial"/>
          <w:color w:val="000000" w:themeColor="text1"/>
          <w:sz w:val="24"/>
          <w:szCs w:val="24"/>
        </w:rPr>
      </w:pPr>
      <w:r w:rsidRPr="00CB6CC9">
        <w:rPr>
          <w:rStyle w:val="Strong"/>
          <w:rFonts w:ascii="Arial" w:hAnsi="Arial" w:cs="Arial"/>
          <w:color w:val="000000" w:themeColor="text1"/>
          <w:sz w:val="24"/>
          <w:szCs w:val="24"/>
        </w:rPr>
        <w:t>Current Ratio</w:t>
      </w:r>
      <w:r w:rsidRPr="00CB6CC9">
        <w:rPr>
          <w:rFonts w:ascii="Arial" w:hAnsi="Arial" w:cs="Arial"/>
          <w:color w:val="000000" w:themeColor="text1"/>
          <w:sz w:val="24"/>
          <w:szCs w:val="24"/>
        </w:rPr>
        <w:t xml:space="preserve">: The current ratio takes the total of current assets and divides </w:t>
      </w:r>
      <w:r w:rsidR="00F01019">
        <w:rPr>
          <w:rFonts w:ascii="Arial" w:hAnsi="Arial" w:cs="Arial"/>
          <w:color w:val="000000" w:themeColor="text1"/>
          <w:sz w:val="24"/>
          <w:szCs w:val="24"/>
        </w:rPr>
        <w:t xml:space="preserve">it </w:t>
      </w:r>
      <w:r w:rsidRPr="00CB6CC9">
        <w:rPr>
          <w:rFonts w:ascii="Arial" w:hAnsi="Arial" w:cs="Arial"/>
          <w:color w:val="000000" w:themeColor="text1"/>
          <w:sz w:val="24"/>
          <w:szCs w:val="24"/>
        </w:rPr>
        <w:t xml:space="preserve">by its total current liabilities. If this number is greater than one, then the company has </w:t>
      </w:r>
      <w:r w:rsidR="00F01019">
        <w:rPr>
          <w:rFonts w:ascii="Arial" w:hAnsi="Arial" w:cs="Arial"/>
          <w:color w:val="000000" w:themeColor="text1"/>
          <w:sz w:val="24"/>
          <w:szCs w:val="24"/>
        </w:rPr>
        <w:t xml:space="preserve">more </w:t>
      </w:r>
      <w:r w:rsidRPr="00CB6CC9">
        <w:rPr>
          <w:rFonts w:ascii="Arial" w:hAnsi="Arial" w:cs="Arial"/>
          <w:color w:val="000000" w:themeColor="text1"/>
          <w:sz w:val="24"/>
          <w:szCs w:val="24"/>
        </w:rPr>
        <w:t xml:space="preserve">current assets to cover its short term liabilities. </w:t>
      </w:r>
      <w:r w:rsidR="00F01019">
        <w:rPr>
          <w:rFonts w:ascii="Arial" w:hAnsi="Arial" w:cs="Arial"/>
          <w:color w:val="000000" w:themeColor="text1"/>
          <w:sz w:val="24"/>
          <w:szCs w:val="24"/>
        </w:rPr>
        <w:t>By rule of thumb this number should range between one and two depending on the nature of the industry. A number higher than two would probably indicate too much liquidity and possibly idle resources.</w:t>
      </w:r>
      <w:r w:rsidRPr="00CB6CC9">
        <w:rPr>
          <w:rFonts w:ascii="Arial" w:hAnsi="Arial" w:cs="Arial"/>
          <w:color w:val="000000" w:themeColor="text1"/>
          <w:sz w:val="24"/>
          <w:szCs w:val="24"/>
        </w:rPr>
        <w:t xml:space="preserve"> A</w:t>
      </w:r>
      <w:r w:rsidR="00F01019">
        <w:rPr>
          <w:rFonts w:ascii="Arial" w:hAnsi="Arial" w:cs="Arial"/>
          <w:color w:val="000000" w:themeColor="text1"/>
          <w:sz w:val="24"/>
          <w:szCs w:val="24"/>
        </w:rPr>
        <w:t xml:space="preserve"> </w:t>
      </w:r>
      <w:r w:rsidRPr="00CB6CC9">
        <w:rPr>
          <w:rFonts w:ascii="Arial" w:hAnsi="Arial" w:cs="Arial"/>
          <w:color w:val="000000" w:themeColor="text1"/>
          <w:sz w:val="24"/>
          <w:szCs w:val="24"/>
        </w:rPr>
        <w:t>number less than one indicate that the company may experience problems with liquidity.</w:t>
      </w:r>
    </w:p>
    <w:p w:rsidR="004B3E5D" w:rsidRPr="00CB6CC9" w:rsidRDefault="004B3E5D" w:rsidP="004B3E5D">
      <w:pPr>
        <w:numPr>
          <w:ilvl w:val="0"/>
          <w:numId w:val="3"/>
        </w:numPr>
        <w:spacing w:before="100" w:beforeAutospacing="1" w:after="100" w:afterAutospacing="1" w:line="240" w:lineRule="auto"/>
        <w:jc w:val="both"/>
        <w:rPr>
          <w:rFonts w:ascii="Arial" w:hAnsi="Arial" w:cs="Arial"/>
          <w:color w:val="000000" w:themeColor="text1"/>
          <w:sz w:val="24"/>
          <w:szCs w:val="24"/>
        </w:rPr>
      </w:pPr>
      <w:r w:rsidRPr="00CB6CC9">
        <w:rPr>
          <w:rStyle w:val="Strong"/>
          <w:rFonts w:ascii="Arial" w:hAnsi="Arial" w:cs="Arial"/>
          <w:color w:val="000000" w:themeColor="text1"/>
          <w:sz w:val="24"/>
          <w:szCs w:val="24"/>
        </w:rPr>
        <w:t>Acid Test</w:t>
      </w:r>
      <w:r w:rsidRPr="00CB6CC9">
        <w:rPr>
          <w:rFonts w:ascii="Arial" w:hAnsi="Arial" w:cs="Arial"/>
          <w:color w:val="000000" w:themeColor="text1"/>
          <w:sz w:val="24"/>
          <w:szCs w:val="24"/>
        </w:rPr>
        <w:t xml:space="preserve">: </w:t>
      </w:r>
      <w:r w:rsidR="00F01019">
        <w:rPr>
          <w:rFonts w:ascii="Arial" w:hAnsi="Arial" w:cs="Arial"/>
          <w:color w:val="000000" w:themeColor="text1"/>
          <w:sz w:val="24"/>
          <w:szCs w:val="24"/>
        </w:rPr>
        <w:t xml:space="preserve">Also known as the quick ratio. </w:t>
      </w:r>
      <w:r w:rsidRPr="00CB6CC9">
        <w:rPr>
          <w:rFonts w:ascii="Arial" w:hAnsi="Arial" w:cs="Arial"/>
          <w:color w:val="000000" w:themeColor="text1"/>
          <w:sz w:val="24"/>
          <w:szCs w:val="24"/>
        </w:rPr>
        <w:t>The acid test ratio is similar to the current ratio</w:t>
      </w:r>
      <w:r w:rsidR="00F01019">
        <w:rPr>
          <w:rFonts w:ascii="Arial" w:hAnsi="Arial" w:cs="Arial"/>
          <w:color w:val="000000" w:themeColor="text1"/>
          <w:sz w:val="24"/>
          <w:szCs w:val="24"/>
        </w:rPr>
        <w:t xml:space="preserve">. It considers quick current assets to current liabilities. Inventory and </w:t>
      </w:r>
      <w:r w:rsidR="00AA4319">
        <w:rPr>
          <w:rFonts w:ascii="Arial" w:hAnsi="Arial" w:cs="Arial"/>
          <w:color w:val="000000" w:themeColor="text1"/>
          <w:sz w:val="24"/>
          <w:szCs w:val="24"/>
        </w:rPr>
        <w:t>accounts receivables that may not be readily convertible into cash are excluded from the current assets to determine the quick current assets.</w:t>
      </w:r>
      <w:r w:rsidRPr="00CB6CC9">
        <w:rPr>
          <w:rFonts w:ascii="Arial" w:hAnsi="Arial" w:cs="Arial"/>
          <w:color w:val="000000" w:themeColor="text1"/>
          <w:sz w:val="24"/>
          <w:szCs w:val="24"/>
        </w:rPr>
        <w:t xml:space="preserve"> The reason why the acid test disregards inventories is because in many industries inventory is not easily liquidated into cash; thus it can't be used to pay off short term debt</w:t>
      </w:r>
      <w:r w:rsidR="00AA4319">
        <w:rPr>
          <w:rFonts w:ascii="Arial" w:hAnsi="Arial" w:cs="Arial"/>
          <w:color w:val="000000" w:themeColor="text1"/>
          <w:sz w:val="24"/>
          <w:szCs w:val="24"/>
        </w:rPr>
        <w:t>. Ideally, this ratio should be one or slightly less. Anything higher than one should be an indicator of too much liquidity. Less than 0.5 should be an indication of an impending cash crisis.</w:t>
      </w:r>
    </w:p>
    <w:p w:rsidR="006E0E86" w:rsidRDefault="005B55A9" w:rsidP="00570CF5">
      <w:pPr>
        <w:numPr>
          <w:ilvl w:val="0"/>
          <w:numId w:val="4"/>
        </w:numPr>
        <w:spacing w:before="240" w:after="240" w:line="240" w:lineRule="auto"/>
        <w:jc w:val="both"/>
        <w:rPr>
          <w:rFonts w:ascii="Arial" w:hAnsi="Arial" w:cs="Arial"/>
          <w:color w:val="000000" w:themeColor="text1"/>
          <w:sz w:val="24"/>
          <w:szCs w:val="24"/>
        </w:rPr>
      </w:pPr>
      <w:r>
        <w:rPr>
          <w:rStyle w:val="Strong"/>
          <w:rFonts w:ascii="Arial" w:hAnsi="Arial" w:cs="Arial"/>
          <w:color w:val="000000" w:themeColor="text1"/>
          <w:sz w:val="24"/>
          <w:szCs w:val="24"/>
        </w:rPr>
        <w:t>Inventory holding ratio</w:t>
      </w:r>
      <w:r w:rsidR="006E0E86">
        <w:rPr>
          <w:rStyle w:val="Strong"/>
          <w:rFonts w:ascii="Arial" w:hAnsi="Arial" w:cs="Arial"/>
          <w:color w:val="000000" w:themeColor="text1"/>
          <w:sz w:val="24"/>
          <w:szCs w:val="24"/>
        </w:rPr>
        <w:t xml:space="preserve"> (days)</w:t>
      </w:r>
      <w:r w:rsidR="004B3E5D" w:rsidRPr="005B55A9">
        <w:rPr>
          <w:rFonts w:ascii="Arial" w:hAnsi="Arial" w:cs="Arial"/>
          <w:color w:val="000000" w:themeColor="text1"/>
          <w:sz w:val="24"/>
          <w:szCs w:val="24"/>
        </w:rPr>
        <w:t xml:space="preserve">: </w:t>
      </w:r>
      <w:r w:rsidR="007C271E">
        <w:rPr>
          <w:rFonts w:ascii="Arial" w:hAnsi="Arial" w:cs="Arial"/>
          <w:color w:val="000000" w:themeColor="text1"/>
          <w:sz w:val="24"/>
          <w:szCs w:val="24"/>
        </w:rPr>
        <w:t>This is the number of days stock would last if none was added. It is calcu</w:t>
      </w:r>
      <w:r w:rsidR="004B3E5D" w:rsidRPr="005B55A9">
        <w:rPr>
          <w:rFonts w:ascii="Arial" w:hAnsi="Arial" w:cs="Arial"/>
          <w:color w:val="000000" w:themeColor="text1"/>
          <w:sz w:val="24"/>
          <w:szCs w:val="24"/>
        </w:rPr>
        <w:t>lated by</w:t>
      </w:r>
      <w:r w:rsidR="006E0E86">
        <w:rPr>
          <w:rFonts w:ascii="Arial" w:hAnsi="Arial" w:cs="Arial"/>
          <w:color w:val="000000" w:themeColor="text1"/>
          <w:sz w:val="24"/>
          <w:szCs w:val="24"/>
        </w:rPr>
        <w:t xml:space="preserve"> the average value of inventory divided by cost of works multiplied by 365. The period found will reflect the procurement cycle. If the procurement cycle is long, stock holding days will also be many and vice versa. A high number of days stock will indicate overstocking and a risk of high storage costs and obsolescence. Too few stockholding days however will highlight the risk of stock outs and likely work stoppages. </w:t>
      </w:r>
    </w:p>
    <w:p w:rsidR="00570CF5" w:rsidRPr="005B55A9" w:rsidRDefault="00570CF5" w:rsidP="00570CF5">
      <w:pPr>
        <w:numPr>
          <w:ilvl w:val="0"/>
          <w:numId w:val="4"/>
        </w:numPr>
        <w:spacing w:before="240" w:after="240" w:line="240" w:lineRule="auto"/>
        <w:jc w:val="both"/>
        <w:rPr>
          <w:rFonts w:ascii="Arial" w:hAnsi="Arial" w:cs="Arial"/>
          <w:color w:val="000000" w:themeColor="text1"/>
          <w:sz w:val="24"/>
          <w:szCs w:val="24"/>
        </w:rPr>
      </w:pPr>
      <w:r w:rsidRPr="005B55A9">
        <w:rPr>
          <w:rFonts w:ascii="Arial" w:hAnsi="Arial" w:cs="Arial"/>
          <w:b/>
          <w:bCs/>
          <w:color w:val="000000" w:themeColor="text1"/>
          <w:sz w:val="24"/>
          <w:szCs w:val="24"/>
        </w:rPr>
        <w:t xml:space="preserve">Collection </w:t>
      </w:r>
      <w:r w:rsidR="006E0E86">
        <w:rPr>
          <w:rFonts w:ascii="Arial" w:hAnsi="Arial" w:cs="Arial"/>
          <w:b/>
          <w:bCs/>
          <w:color w:val="000000" w:themeColor="text1"/>
          <w:sz w:val="24"/>
          <w:szCs w:val="24"/>
        </w:rPr>
        <w:t>p</w:t>
      </w:r>
      <w:r w:rsidRPr="005B55A9">
        <w:rPr>
          <w:rFonts w:ascii="Arial" w:hAnsi="Arial" w:cs="Arial"/>
          <w:b/>
          <w:bCs/>
          <w:color w:val="000000" w:themeColor="text1"/>
          <w:sz w:val="24"/>
          <w:szCs w:val="24"/>
        </w:rPr>
        <w:t xml:space="preserve">eriod </w:t>
      </w:r>
      <w:r w:rsidR="006E0E86">
        <w:rPr>
          <w:rFonts w:ascii="Arial" w:hAnsi="Arial" w:cs="Arial"/>
          <w:b/>
          <w:bCs/>
          <w:color w:val="000000" w:themeColor="text1"/>
          <w:sz w:val="24"/>
          <w:szCs w:val="24"/>
        </w:rPr>
        <w:t>r</w:t>
      </w:r>
      <w:r w:rsidRPr="005B55A9">
        <w:rPr>
          <w:rFonts w:ascii="Arial" w:hAnsi="Arial" w:cs="Arial"/>
          <w:b/>
          <w:bCs/>
          <w:color w:val="000000" w:themeColor="text1"/>
          <w:sz w:val="24"/>
          <w:szCs w:val="24"/>
        </w:rPr>
        <w:t>atio</w:t>
      </w:r>
      <w:r w:rsidR="00D97FF7">
        <w:rPr>
          <w:rFonts w:ascii="Arial" w:hAnsi="Arial" w:cs="Arial"/>
          <w:b/>
          <w:bCs/>
          <w:color w:val="000000" w:themeColor="text1"/>
          <w:sz w:val="24"/>
          <w:szCs w:val="24"/>
        </w:rPr>
        <w:t>:</w:t>
      </w:r>
      <w:r w:rsidRPr="005B55A9">
        <w:rPr>
          <w:rFonts w:ascii="Arial" w:hAnsi="Arial" w:cs="Arial"/>
          <w:color w:val="000000" w:themeColor="text1"/>
          <w:sz w:val="24"/>
          <w:szCs w:val="24"/>
        </w:rPr>
        <w:t xml:space="preserve"> </w:t>
      </w:r>
      <w:r w:rsidR="00D97FF7">
        <w:rPr>
          <w:rFonts w:ascii="Arial" w:hAnsi="Arial" w:cs="Arial"/>
          <w:color w:val="000000" w:themeColor="text1"/>
          <w:sz w:val="24"/>
          <w:szCs w:val="24"/>
        </w:rPr>
        <w:t xml:space="preserve">Is calculated as </w:t>
      </w:r>
      <w:r w:rsidR="00D97FF7" w:rsidRPr="00D97FF7">
        <w:rPr>
          <w:rFonts w:ascii="Arial" w:hAnsi="Arial" w:cs="Arial"/>
          <w:b/>
          <w:color w:val="000000" w:themeColor="text1"/>
          <w:sz w:val="24"/>
          <w:szCs w:val="24"/>
        </w:rPr>
        <w:t>Accounts receivable ÷ Credit Sales x 365 Days</w:t>
      </w:r>
      <w:r w:rsidR="00D97FF7">
        <w:rPr>
          <w:rFonts w:ascii="Arial" w:hAnsi="Arial" w:cs="Arial"/>
          <w:b/>
          <w:color w:val="000000" w:themeColor="text1"/>
          <w:sz w:val="24"/>
          <w:szCs w:val="24"/>
        </w:rPr>
        <w:t xml:space="preserve">. </w:t>
      </w:r>
      <w:r w:rsidRPr="005B55A9">
        <w:rPr>
          <w:rFonts w:ascii="Arial" w:hAnsi="Arial" w:cs="Arial"/>
          <w:color w:val="000000" w:themeColor="text1"/>
          <w:sz w:val="24"/>
          <w:szCs w:val="24"/>
        </w:rPr>
        <w:t xml:space="preserve"> </w:t>
      </w:r>
      <w:r w:rsidR="00D97FF7">
        <w:rPr>
          <w:rFonts w:ascii="Arial" w:hAnsi="Arial" w:cs="Arial"/>
          <w:color w:val="000000" w:themeColor="text1"/>
          <w:sz w:val="24"/>
          <w:szCs w:val="24"/>
        </w:rPr>
        <w:t>The</w:t>
      </w:r>
      <w:r w:rsidRPr="005B55A9">
        <w:rPr>
          <w:rFonts w:ascii="Arial" w:hAnsi="Arial" w:cs="Arial"/>
          <w:color w:val="000000" w:themeColor="text1"/>
          <w:sz w:val="24"/>
          <w:szCs w:val="24"/>
        </w:rPr>
        <w:t xml:space="preserve"> ratio is helpful in analyzing the collectability of accounts receivable, or how fast a business can increase its cash supply</w:t>
      </w:r>
      <w:r w:rsidR="00D97FF7">
        <w:rPr>
          <w:rFonts w:ascii="Arial" w:hAnsi="Arial" w:cs="Arial"/>
          <w:color w:val="000000" w:themeColor="text1"/>
          <w:sz w:val="24"/>
          <w:szCs w:val="24"/>
        </w:rPr>
        <w:t xml:space="preserve"> from clients</w:t>
      </w:r>
      <w:r w:rsidRPr="005B55A9">
        <w:rPr>
          <w:rFonts w:ascii="Arial" w:hAnsi="Arial" w:cs="Arial"/>
          <w:color w:val="000000" w:themeColor="text1"/>
          <w:sz w:val="24"/>
          <w:szCs w:val="24"/>
        </w:rPr>
        <w:t xml:space="preserve">. </w:t>
      </w:r>
      <w:r w:rsidR="00D97FF7">
        <w:rPr>
          <w:rFonts w:ascii="Arial" w:hAnsi="Arial" w:cs="Arial"/>
          <w:color w:val="000000" w:themeColor="text1"/>
          <w:sz w:val="24"/>
          <w:szCs w:val="24"/>
        </w:rPr>
        <w:t xml:space="preserve">The number of days should be close to the credit terms the business offer to its clients. </w:t>
      </w:r>
      <w:r w:rsidRPr="005B55A9">
        <w:rPr>
          <w:rFonts w:ascii="Arial" w:hAnsi="Arial" w:cs="Arial"/>
          <w:color w:val="000000" w:themeColor="text1"/>
          <w:sz w:val="24"/>
          <w:szCs w:val="24"/>
        </w:rPr>
        <w:t xml:space="preserve">While each industry has its own average collection period (number of days it takes to collect payments from customers), </w:t>
      </w:r>
      <w:r w:rsidR="00D97FF7">
        <w:rPr>
          <w:rFonts w:ascii="Arial" w:hAnsi="Arial" w:cs="Arial"/>
          <w:color w:val="000000" w:themeColor="text1"/>
          <w:sz w:val="24"/>
          <w:szCs w:val="24"/>
        </w:rPr>
        <w:t>some feel</w:t>
      </w:r>
      <w:r w:rsidRPr="005B55A9">
        <w:rPr>
          <w:rFonts w:ascii="Arial" w:hAnsi="Arial" w:cs="Arial"/>
          <w:color w:val="000000" w:themeColor="text1"/>
          <w:sz w:val="24"/>
          <w:szCs w:val="24"/>
        </w:rPr>
        <w:t xml:space="preserve"> that more than </w:t>
      </w:r>
      <w:r w:rsidR="00D97FF7">
        <w:rPr>
          <w:rFonts w:ascii="Arial" w:hAnsi="Arial" w:cs="Arial"/>
          <w:color w:val="000000" w:themeColor="text1"/>
          <w:sz w:val="24"/>
          <w:szCs w:val="24"/>
        </w:rPr>
        <w:t>30</w:t>
      </w:r>
      <w:r w:rsidRPr="005B55A9">
        <w:rPr>
          <w:rFonts w:ascii="Arial" w:hAnsi="Arial" w:cs="Arial"/>
          <w:color w:val="000000" w:themeColor="text1"/>
          <w:sz w:val="24"/>
          <w:szCs w:val="24"/>
        </w:rPr>
        <w:t xml:space="preserve"> days over terms should be of concern. </w:t>
      </w:r>
      <w:r w:rsidR="00D97FF7">
        <w:rPr>
          <w:rFonts w:ascii="Arial" w:hAnsi="Arial" w:cs="Arial"/>
          <w:color w:val="000000" w:themeColor="text1"/>
          <w:sz w:val="24"/>
          <w:szCs w:val="24"/>
        </w:rPr>
        <w:t>A high number of days indicates likely delinquent debt while if the number is low, too tight a credit different from industry practice could be hurting the business by chasing away potential clients due to insufficient credit.</w:t>
      </w:r>
    </w:p>
    <w:p w:rsidR="00835D23" w:rsidRPr="00CB6CC9" w:rsidRDefault="004B3E5D" w:rsidP="00E50F9E">
      <w:pPr>
        <w:pStyle w:val="Heading1"/>
        <w:jc w:val="both"/>
        <w:rPr>
          <w:rFonts w:ascii="Arial" w:hAnsi="Arial" w:cs="Arial"/>
          <w:color w:val="000000" w:themeColor="text1"/>
          <w:sz w:val="24"/>
          <w:szCs w:val="24"/>
        </w:rPr>
      </w:pPr>
      <w:r>
        <w:rPr>
          <w:rFonts w:ascii="Arial" w:hAnsi="Arial" w:cs="Arial"/>
          <w:color w:val="000000" w:themeColor="text1"/>
          <w:sz w:val="24"/>
          <w:szCs w:val="24"/>
        </w:rPr>
        <w:t>1.3.</w:t>
      </w:r>
      <w:r w:rsidR="006F4C67">
        <w:rPr>
          <w:rFonts w:ascii="Arial" w:hAnsi="Arial" w:cs="Arial"/>
          <w:color w:val="000000" w:themeColor="text1"/>
          <w:sz w:val="24"/>
          <w:szCs w:val="24"/>
        </w:rPr>
        <w:t>2</w:t>
      </w:r>
      <w:r>
        <w:rPr>
          <w:rFonts w:ascii="Arial" w:hAnsi="Arial" w:cs="Arial"/>
          <w:color w:val="000000" w:themeColor="text1"/>
          <w:sz w:val="24"/>
          <w:szCs w:val="24"/>
        </w:rPr>
        <w:tab/>
        <w:t>Activity ratios</w:t>
      </w:r>
    </w:p>
    <w:p w:rsidR="00835D23" w:rsidRPr="00CB6CC9" w:rsidRDefault="00171D96" w:rsidP="00E50F9E">
      <w:pPr>
        <w:pStyle w:val="NormalWeb"/>
        <w:jc w:val="both"/>
        <w:rPr>
          <w:rFonts w:ascii="Arial" w:hAnsi="Arial" w:cs="Arial"/>
          <w:color w:val="000000" w:themeColor="text1"/>
          <w:sz w:val="24"/>
          <w:szCs w:val="24"/>
        </w:rPr>
      </w:pPr>
      <w:r>
        <w:rPr>
          <w:rFonts w:ascii="Arial" w:hAnsi="Arial" w:cs="Arial"/>
          <w:color w:val="000000" w:themeColor="text1"/>
          <w:sz w:val="24"/>
          <w:szCs w:val="24"/>
        </w:rPr>
        <w:t xml:space="preserve">Activity ratios indicate how efficiently the business is utilising its assets. </w:t>
      </w:r>
      <w:r w:rsidR="00835D23" w:rsidRPr="00CB6CC9">
        <w:rPr>
          <w:rFonts w:ascii="Arial" w:hAnsi="Arial" w:cs="Arial"/>
          <w:color w:val="000000" w:themeColor="text1"/>
          <w:sz w:val="24"/>
          <w:szCs w:val="24"/>
        </w:rPr>
        <w:t xml:space="preserve">Efficiency ratios measure the quality of a business' receivables and how efficiently it uses and controls its assets, how effectively the firm is paying suppliers, and whether the business is overtrading or </w:t>
      </w:r>
      <w:r w:rsidR="00237D57" w:rsidRPr="00CB6CC9">
        <w:rPr>
          <w:rFonts w:ascii="Arial" w:hAnsi="Arial" w:cs="Arial"/>
          <w:color w:val="000000" w:themeColor="text1"/>
          <w:sz w:val="24"/>
          <w:szCs w:val="24"/>
        </w:rPr>
        <w:t>under trading</w:t>
      </w:r>
      <w:r w:rsidR="00FA5EA3" w:rsidRPr="00CB6CC9">
        <w:rPr>
          <w:rFonts w:ascii="Arial" w:hAnsi="Arial" w:cs="Arial"/>
          <w:color w:val="000000" w:themeColor="text1"/>
          <w:sz w:val="24"/>
          <w:szCs w:val="24"/>
        </w:rPr>
        <w:t xml:space="preserve">. </w:t>
      </w:r>
      <w:r>
        <w:rPr>
          <w:rFonts w:ascii="Arial" w:hAnsi="Arial" w:cs="Arial"/>
          <w:color w:val="000000" w:themeColor="text1"/>
          <w:sz w:val="24"/>
          <w:szCs w:val="24"/>
        </w:rPr>
        <w:t>These ratios are basically turnover ratios. The most widely used ratios are</w:t>
      </w:r>
      <w:r w:rsidR="00835D23" w:rsidRPr="00CB6CC9">
        <w:rPr>
          <w:rFonts w:ascii="Arial" w:hAnsi="Arial" w:cs="Arial"/>
          <w:color w:val="000000" w:themeColor="text1"/>
          <w:sz w:val="24"/>
          <w:szCs w:val="24"/>
        </w:rPr>
        <w:t>:</w:t>
      </w:r>
    </w:p>
    <w:p w:rsidR="00171D96" w:rsidRDefault="00171D96" w:rsidP="00171D96">
      <w:pPr>
        <w:pStyle w:val="NormalWeb"/>
        <w:numPr>
          <w:ilvl w:val="0"/>
          <w:numId w:val="7"/>
        </w:numPr>
        <w:spacing w:before="240" w:beforeAutospacing="0" w:line="240" w:lineRule="auto"/>
        <w:jc w:val="both"/>
        <w:rPr>
          <w:rFonts w:ascii="Arial" w:hAnsi="Arial" w:cs="Arial"/>
          <w:color w:val="000000" w:themeColor="text1"/>
          <w:sz w:val="24"/>
          <w:szCs w:val="24"/>
        </w:rPr>
      </w:pPr>
      <w:r w:rsidRPr="00CB6CC9">
        <w:rPr>
          <w:rFonts w:ascii="Arial" w:hAnsi="Arial" w:cs="Arial"/>
          <w:b/>
          <w:bCs/>
          <w:color w:val="000000" w:themeColor="text1"/>
          <w:sz w:val="24"/>
          <w:szCs w:val="24"/>
        </w:rPr>
        <w:t xml:space="preserve">Assets </w:t>
      </w:r>
      <w:r>
        <w:rPr>
          <w:rFonts w:ascii="Arial" w:hAnsi="Arial" w:cs="Arial"/>
          <w:b/>
          <w:bCs/>
          <w:color w:val="000000" w:themeColor="text1"/>
          <w:sz w:val="24"/>
          <w:szCs w:val="24"/>
        </w:rPr>
        <w:t>turnover ratios:</w:t>
      </w:r>
      <w:r w:rsidRPr="00CB6CC9">
        <w:rPr>
          <w:rFonts w:ascii="Arial" w:hAnsi="Arial" w:cs="Arial"/>
          <w:color w:val="000000" w:themeColor="text1"/>
          <w:sz w:val="24"/>
          <w:szCs w:val="24"/>
        </w:rPr>
        <w:t xml:space="preserve"> </w:t>
      </w:r>
      <w:r>
        <w:rPr>
          <w:rFonts w:ascii="Arial" w:hAnsi="Arial" w:cs="Arial"/>
          <w:color w:val="000000" w:themeColor="text1"/>
          <w:sz w:val="24"/>
          <w:szCs w:val="24"/>
        </w:rPr>
        <w:t>Assets turnover ratios may be computed for any class of assets, fixed, current or inventory as the need may be.</w:t>
      </w:r>
      <w:r w:rsidRPr="00CB6CC9">
        <w:rPr>
          <w:rFonts w:ascii="Arial" w:hAnsi="Arial" w:cs="Arial"/>
          <w:color w:val="000000" w:themeColor="text1"/>
          <w:sz w:val="24"/>
          <w:szCs w:val="24"/>
        </w:rPr>
        <w:t xml:space="preserve"> </w:t>
      </w:r>
      <w:r w:rsidRPr="009854EF">
        <w:rPr>
          <w:rFonts w:ascii="Arial" w:hAnsi="Arial" w:cs="Arial"/>
          <w:b/>
          <w:color w:val="000000" w:themeColor="text1"/>
          <w:sz w:val="24"/>
          <w:szCs w:val="24"/>
        </w:rPr>
        <w:t>It is equal to revenue divided by assets</w:t>
      </w:r>
      <w:r>
        <w:rPr>
          <w:rFonts w:ascii="Arial" w:hAnsi="Arial" w:cs="Arial"/>
          <w:b/>
          <w:color w:val="000000" w:themeColor="text1"/>
          <w:sz w:val="24"/>
          <w:szCs w:val="24"/>
        </w:rPr>
        <w:t xml:space="preserve"> (any class of assets)</w:t>
      </w:r>
      <w:r>
        <w:rPr>
          <w:rFonts w:ascii="Arial" w:hAnsi="Arial" w:cs="Arial"/>
          <w:color w:val="000000" w:themeColor="text1"/>
          <w:sz w:val="24"/>
          <w:szCs w:val="24"/>
        </w:rPr>
        <w:t xml:space="preserve">. </w:t>
      </w:r>
      <w:r w:rsidRPr="00CB6CC9">
        <w:rPr>
          <w:rFonts w:ascii="Arial" w:hAnsi="Arial" w:cs="Arial"/>
          <w:color w:val="000000" w:themeColor="text1"/>
          <w:sz w:val="24"/>
          <w:szCs w:val="24"/>
        </w:rPr>
        <w:t xml:space="preserve">An abnormally </w:t>
      </w:r>
      <w:r>
        <w:rPr>
          <w:rFonts w:ascii="Arial" w:hAnsi="Arial" w:cs="Arial"/>
          <w:color w:val="000000" w:themeColor="text1"/>
          <w:sz w:val="24"/>
          <w:szCs w:val="24"/>
        </w:rPr>
        <w:t>low ratio</w:t>
      </w:r>
      <w:r w:rsidRPr="00CB6CC9">
        <w:rPr>
          <w:rFonts w:ascii="Arial" w:hAnsi="Arial" w:cs="Arial"/>
          <w:color w:val="000000" w:themeColor="text1"/>
          <w:sz w:val="24"/>
          <w:szCs w:val="24"/>
        </w:rPr>
        <w:t xml:space="preserve"> may indicate that a business is not being aggressive enough in its sales efforts, or that its assets are not being fully utilized</w:t>
      </w:r>
      <w:r>
        <w:rPr>
          <w:rFonts w:ascii="Arial" w:hAnsi="Arial" w:cs="Arial"/>
          <w:color w:val="000000" w:themeColor="text1"/>
          <w:sz w:val="24"/>
          <w:szCs w:val="24"/>
        </w:rPr>
        <w:t xml:space="preserve"> for example that too much inventory is kept or too much machinery is owned.</w:t>
      </w:r>
      <w:r w:rsidRPr="00CB6CC9">
        <w:rPr>
          <w:rFonts w:ascii="Arial" w:hAnsi="Arial" w:cs="Arial"/>
          <w:color w:val="000000" w:themeColor="text1"/>
          <w:sz w:val="24"/>
          <w:szCs w:val="24"/>
        </w:rPr>
        <w:t xml:space="preserve"> A </w:t>
      </w:r>
      <w:r>
        <w:rPr>
          <w:rFonts w:ascii="Arial" w:hAnsi="Arial" w:cs="Arial"/>
          <w:color w:val="000000" w:themeColor="text1"/>
          <w:sz w:val="24"/>
          <w:szCs w:val="24"/>
        </w:rPr>
        <w:t>very high ratio</w:t>
      </w:r>
      <w:r w:rsidRPr="00CB6CC9">
        <w:rPr>
          <w:rFonts w:ascii="Arial" w:hAnsi="Arial" w:cs="Arial"/>
          <w:color w:val="000000" w:themeColor="text1"/>
          <w:sz w:val="24"/>
          <w:szCs w:val="24"/>
        </w:rPr>
        <w:t xml:space="preserve"> may indicate that a business is </w:t>
      </w:r>
      <w:r>
        <w:rPr>
          <w:rFonts w:ascii="Arial" w:hAnsi="Arial" w:cs="Arial"/>
          <w:color w:val="000000" w:themeColor="text1"/>
          <w:sz w:val="24"/>
          <w:szCs w:val="24"/>
        </w:rPr>
        <w:t xml:space="preserve">overtrading i.e. that it is handling more business </w:t>
      </w:r>
      <w:r w:rsidRPr="00CB6CC9">
        <w:rPr>
          <w:rFonts w:ascii="Arial" w:hAnsi="Arial" w:cs="Arial"/>
          <w:color w:val="000000" w:themeColor="text1"/>
          <w:sz w:val="24"/>
          <w:szCs w:val="24"/>
        </w:rPr>
        <w:t>than can be safely covered by its assets</w:t>
      </w:r>
      <w:r>
        <w:rPr>
          <w:rFonts w:ascii="Arial" w:hAnsi="Arial" w:cs="Arial"/>
          <w:color w:val="000000" w:themeColor="text1"/>
          <w:sz w:val="24"/>
          <w:szCs w:val="24"/>
        </w:rPr>
        <w:t xml:space="preserve"> or that it is growing too fast. Such a business may need to be capitalised</w:t>
      </w:r>
      <w:r w:rsidRPr="00CB6CC9">
        <w:rPr>
          <w:rFonts w:ascii="Arial" w:hAnsi="Arial" w:cs="Arial"/>
          <w:color w:val="000000" w:themeColor="text1"/>
          <w:sz w:val="24"/>
          <w:szCs w:val="24"/>
        </w:rPr>
        <w:t xml:space="preserve">. </w:t>
      </w:r>
      <w:r>
        <w:rPr>
          <w:rFonts w:ascii="Arial" w:hAnsi="Arial" w:cs="Arial"/>
          <w:color w:val="000000" w:themeColor="text1"/>
          <w:sz w:val="24"/>
          <w:szCs w:val="24"/>
        </w:rPr>
        <w:t xml:space="preserve"> From this we can derive</w:t>
      </w:r>
      <w:r w:rsidR="006F4C67">
        <w:rPr>
          <w:rFonts w:ascii="Arial" w:hAnsi="Arial" w:cs="Arial"/>
          <w:color w:val="000000" w:themeColor="text1"/>
          <w:sz w:val="24"/>
          <w:szCs w:val="24"/>
        </w:rPr>
        <w:t xml:space="preserve"> the following five ratios</w:t>
      </w:r>
      <w:r>
        <w:rPr>
          <w:rFonts w:ascii="Arial" w:hAnsi="Arial" w:cs="Arial"/>
          <w:color w:val="000000" w:themeColor="text1"/>
          <w:sz w:val="24"/>
          <w:szCs w:val="24"/>
        </w:rPr>
        <w:t>:</w:t>
      </w:r>
    </w:p>
    <w:p w:rsidR="00171D96" w:rsidRPr="00171D96" w:rsidRDefault="00171D96" w:rsidP="00171D96">
      <w:pPr>
        <w:pStyle w:val="NormalWeb"/>
        <w:numPr>
          <w:ilvl w:val="0"/>
          <w:numId w:val="7"/>
        </w:numPr>
        <w:spacing w:before="240" w:beforeAutospacing="0" w:line="240" w:lineRule="auto"/>
        <w:jc w:val="both"/>
        <w:rPr>
          <w:rFonts w:ascii="Arial" w:hAnsi="Arial" w:cs="Arial"/>
          <w:color w:val="000000" w:themeColor="text1"/>
          <w:sz w:val="24"/>
          <w:szCs w:val="24"/>
        </w:rPr>
      </w:pPr>
      <w:r>
        <w:rPr>
          <w:rFonts w:ascii="Arial" w:hAnsi="Arial" w:cs="Arial"/>
          <w:b/>
          <w:bCs/>
          <w:color w:val="000000" w:themeColor="text1"/>
          <w:sz w:val="24"/>
          <w:szCs w:val="24"/>
        </w:rPr>
        <w:t>Fixed assets turnover ratio</w:t>
      </w:r>
    </w:p>
    <w:p w:rsidR="00171D96" w:rsidRPr="00171D96" w:rsidRDefault="00171D96" w:rsidP="00171D96">
      <w:pPr>
        <w:pStyle w:val="NormalWeb"/>
        <w:numPr>
          <w:ilvl w:val="0"/>
          <w:numId w:val="7"/>
        </w:numPr>
        <w:spacing w:before="240" w:beforeAutospacing="0" w:line="240" w:lineRule="auto"/>
        <w:jc w:val="both"/>
        <w:rPr>
          <w:rFonts w:ascii="Arial" w:hAnsi="Arial" w:cs="Arial"/>
          <w:color w:val="000000" w:themeColor="text1"/>
          <w:sz w:val="24"/>
          <w:szCs w:val="24"/>
        </w:rPr>
      </w:pPr>
      <w:r>
        <w:rPr>
          <w:rFonts w:ascii="Arial" w:hAnsi="Arial" w:cs="Arial"/>
          <w:b/>
          <w:bCs/>
          <w:color w:val="000000" w:themeColor="text1"/>
          <w:sz w:val="24"/>
          <w:szCs w:val="24"/>
        </w:rPr>
        <w:t>Inventory turnover ratio</w:t>
      </w:r>
    </w:p>
    <w:p w:rsidR="00171D96" w:rsidRDefault="00171D96" w:rsidP="00171D96">
      <w:pPr>
        <w:pStyle w:val="NormalWeb"/>
        <w:numPr>
          <w:ilvl w:val="0"/>
          <w:numId w:val="7"/>
        </w:numPr>
        <w:spacing w:before="240" w:beforeAutospacing="0" w:line="240" w:lineRule="auto"/>
        <w:jc w:val="both"/>
        <w:rPr>
          <w:rFonts w:ascii="Arial" w:hAnsi="Arial" w:cs="Arial"/>
          <w:color w:val="000000" w:themeColor="text1"/>
          <w:sz w:val="24"/>
          <w:szCs w:val="24"/>
        </w:rPr>
      </w:pPr>
      <w:r>
        <w:rPr>
          <w:rFonts w:ascii="Arial" w:hAnsi="Arial" w:cs="Arial"/>
          <w:b/>
          <w:bCs/>
          <w:color w:val="000000" w:themeColor="text1"/>
          <w:sz w:val="24"/>
          <w:szCs w:val="24"/>
        </w:rPr>
        <w:t>Accounts receivable turnover ratio</w:t>
      </w:r>
    </w:p>
    <w:p w:rsidR="00171D96" w:rsidRPr="006F4C67" w:rsidRDefault="006F4C67" w:rsidP="00171D96">
      <w:pPr>
        <w:pStyle w:val="NormalWeb"/>
        <w:numPr>
          <w:ilvl w:val="0"/>
          <w:numId w:val="7"/>
        </w:numPr>
        <w:spacing w:before="240" w:beforeAutospacing="0" w:line="240" w:lineRule="auto"/>
        <w:jc w:val="both"/>
        <w:rPr>
          <w:rFonts w:ascii="Arial" w:hAnsi="Arial" w:cs="Arial"/>
          <w:b/>
          <w:color w:val="000000" w:themeColor="text1"/>
          <w:sz w:val="24"/>
          <w:szCs w:val="24"/>
        </w:rPr>
      </w:pPr>
      <w:r w:rsidRPr="006F4C67">
        <w:rPr>
          <w:rFonts w:ascii="Arial" w:hAnsi="Arial" w:cs="Arial"/>
          <w:b/>
          <w:color w:val="000000" w:themeColor="text1"/>
          <w:sz w:val="24"/>
          <w:szCs w:val="24"/>
        </w:rPr>
        <w:t>Working capital turnover ratio and</w:t>
      </w:r>
    </w:p>
    <w:p w:rsidR="006F4C67" w:rsidRPr="006F4C67" w:rsidRDefault="006F4C67" w:rsidP="00171D96">
      <w:pPr>
        <w:pStyle w:val="NormalWeb"/>
        <w:numPr>
          <w:ilvl w:val="0"/>
          <w:numId w:val="7"/>
        </w:numPr>
        <w:spacing w:before="240" w:beforeAutospacing="0" w:line="240" w:lineRule="auto"/>
        <w:jc w:val="both"/>
        <w:rPr>
          <w:rFonts w:ascii="Arial" w:hAnsi="Arial" w:cs="Arial"/>
          <w:b/>
          <w:color w:val="000000" w:themeColor="text1"/>
          <w:sz w:val="24"/>
          <w:szCs w:val="24"/>
        </w:rPr>
      </w:pPr>
      <w:r w:rsidRPr="006F4C67">
        <w:rPr>
          <w:rFonts w:ascii="Arial" w:hAnsi="Arial" w:cs="Arial"/>
          <w:b/>
          <w:color w:val="000000" w:themeColor="text1"/>
          <w:sz w:val="24"/>
          <w:szCs w:val="24"/>
        </w:rPr>
        <w:t>Total assets turnover ratio</w:t>
      </w:r>
    </w:p>
    <w:p w:rsidR="00835D23" w:rsidRPr="00CB6CC9" w:rsidRDefault="004B3E5D" w:rsidP="00E50F9E">
      <w:pPr>
        <w:jc w:val="both"/>
        <w:rPr>
          <w:rFonts w:ascii="Arial" w:hAnsi="Arial" w:cs="Arial"/>
          <w:b/>
          <w:bCs/>
          <w:color w:val="000000" w:themeColor="text1"/>
          <w:sz w:val="24"/>
          <w:szCs w:val="24"/>
        </w:rPr>
      </w:pPr>
      <w:r>
        <w:rPr>
          <w:rFonts w:ascii="Arial" w:hAnsi="Arial" w:cs="Arial"/>
          <w:b/>
          <w:bCs/>
          <w:color w:val="000000" w:themeColor="text1"/>
          <w:sz w:val="24"/>
          <w:szCs w:val="24"/>
        </w:rPr>
        <w:t>1.3.</w:t>
      </w:r>
      <w:r w:rsidR="006F4C67">
        <w:rPr>
          <w:rFonts w:ascii="Arial" w:hAnsi="Arial" w:cs="Arial"/>
          <w:b/>
          <w:bCs/>
          <w:color w:val="000000" w:themeColor="text1"/>
          <w:sz w:val="24"/>
          <w:szCs w:val="24"/>
        </w:rPr>
        <w:t>3</w:t>
      </w:r>
      <w:r>
        <w:rPr>
          <w:rFonts w:ascii="Arial" w:hAnsi="Arial" w:cs="Arial"/>
          <w:b/>
          <w:bCs/>
          <w:color w:val="000000" w:themeColor="text1"/>
          <w:sz w:val="24"/>
          <w:szCs w:val="24"/>
        </w:rPr>
        <w:tab/>
      </w:r>
      <w:r w:rsidR="00835D23" w:rsidRPr="00CB6CC9">
        <w:rPr>
          <w:rFonts w:ascii="Arial" w:hAnsi="Arial" w:cs="Arial"/>
          <w:b/>
          <w:bCs/>
          <w:color w:val="000000" w:themeColor="text1"/>
          <w:sz w:val="24"/>
          <w:szCs w:val="24"/>
        </w:rPr>
        <w:t xml:space="preserve">Leverage </w:t>
      </w:r>
      <w:r w:rsidR="006F4C67">
        <w:rPr>
          <w:rFonts w:ascii="Arial" w:hAnsi="Arial" w:cs="Arial"/>
          <w:b/>
          <w:bCs/>
          <w:color w:val="000000" w:themeColor="text1"/>
          <w:sz w:val="24"/>
          <w:szCs w:val="24"/>
        </w:rPr>
        <w:t>r</w:t>
      </w:r>
      <w:r w:rsidR="00835D23" w:rsidRPr="00CB6CC9">
        <w:rPr>
          <w:rFonts w:ascii="Arial" w:hAnsi="Arial" w:cs="Arial"/>
          <w:b/>
          <w:bCs/>
          <w:color w:val="000000" w:themeColor="text1"/>
          <w:sz w:val="24"/>
          <w:szCs w:val="24"/>
        </w:rPr>
        <w:t>atios</w:t>
      </w:r>
    </w:p>
    <w:p w:rsidR="00835D23" w:rsidRPr="00CB6CC9" w:rsidRDefault="00835D23" w:rsidP="00E50F9E">
      <w:pPr>
        <w:spacing w:line="300" w:lineRule="atLeast"/>
        <w:jc w:val="both"/>
        <w:rPr>
          <w:rFonts w:ascii="Arial" w:hAnsi="Arial" w:cs="Arial"/>
          <w:color w:val="000000" w:themeColor="text1"/>
          <w:sz w:val="24"/>
          <w:szCs w:val="24"/>
        </w:rPr>
      </w:pPr>
      <w:r w:rsidRPr="00CB6CC9">
        <w:rPr>
          <w:rFonts w:ascii="Arial" w:hAnsi="Arial" w:cs="Arial"/>
          <w:color w:val="000000" w:themeColor="text1"/>
          <w:sz w:val="24"/>
          <w:szCs w:val="24"/>
        </w:rPr>
        <w:t xml:space="preserve">A company's leverage relates to how much debt it has on its balance sheet, and it is another measure of financial health. Generally, the more debt a company has, the riskier it is, since </w:t>
      </w:r>
      <w:r w:rsidR="00237D57" w:rsidRPr="00CB6CC9">
        <w:rPr>
          <w:rFonts w:ascii="Arial" w:hAnsi="Arial" w:cs="Arial"/>
          <w:color w:val="000000" w:themeColor="text1"/>
          <w:sz w:val="24"/>
          <w:szCs w:val="24"/>
        </w:rPr>
        <w:t>debt holders</w:t>
      </w:r>
      <w:r w:rsidRPr="00CB6CC9">
        <w:rPr>
          <w:rFonts w:ascii="Arial" w:hAnsi="Arial" w:cs="Arial"/>
          <w:color w:val="000000" w:themeColor="text1"/>
          <w:sz w:val="24"/>
          <w:szCs w:val="24"/>
        </w:rPr>
        <w:t xml:space="preserve"> have first claim to a company's assets. This is important because, in extreme cases, if a company becomes bankrupt, there may be nothing left over for its stockholders after the company has satisfied its </w:t>
      </w:r>
      <w:r w:rsidR="00237D57" w:rsidRPr="00CB6CC9">
        <w:rPr>
          <w:rFonts w:ascii="Arial" w:hAnsi="Arial" w:cs="Arial"/>
          <w:color w:val="000000" w:themeColor="text1"/>
          <w:sz w:val="24"/>
          <w:szCs w:val="24"/>
        </w:rPr>
        <w:t>debt holders</w:t>
      </w:r>
      <w:r w:rsidRPr="00CB6CC9">
        <w:rPr>
          <w:rFonts w:ascii="Arial" w:hAnsi="Arial" w:cs="Arial"/>
          <w:color w:val="000000" w:themeColor="text1"/>
          <w:sz w:val="24"/>
          <w:szCs w:val="24"/>
        </w:rPr>
        <w:t xml:space="preserve">. </w:t>
      </w:r>
      <w:r w:rsidR="006F4C67">
        <w:rPr>
          <w:rFonts w:ascii="Arial" w:hAnsi="Arial" w:cs="Arial"/>
          <w:color w:val="000000" w:themeColor="text1"/>
          <w:sz w:val="24"/>
          <w:szCs w:val="24"/>
        </w:rPr>
        <w:t>Leverage is also known as gearing. Whereas leveraging a business increases its financial risk it also increases its profitability.</w:t>
      </w:r>
    </w:p>
    <w:p w:rsidR="00835D23" w:rsidRPr="00CB6CC9" w:rsidRDefault="00835D23" w:rsidP="00E50F9E">
      <w:pPr>
        <w:jc w:val="both"/>
        <w:rPr>
          <w:rFonts w:ascii="Arial" w:hAnsi="Arial" w:cs="Arial"/>
          <w:color w:val="000000" w:themeColor="text1"/>
          <w:sz w:val="24"/>
          <w:szCs w:val="24"/>
        </w:rPr>
      </w:pPr>
      <w:r w:rsidRPr="00CB6CC9">
        <w:rPr>
          <w:rStyle w:val="Strong"/>
          <w:rFonts w:ascii="Arial" w:hAnsi="Arial" w:cs="Arial"/>
          <w:color w:val="000000" w:themeColor="text1"/>
          <w:sz w:val="24"/>
          <w:szCs w:val="24"/>
        </w:rPr>
        <w:t>Equity</w:t>
      </w:r>
      <w:r w:rsidR="006F4C67">
        <w:rPr>
          <w:rStyle w:val="Strong"/>
          <w:rFonts w:ascii="Arial" w:hAnsi="Arial" w:cs="Arial"/>
          <w:color w:val="000000" w:themeColor="text1"/>
          <w:sz w:val="24"/>
          <w:szCs w:val="24"/>
        </w:rPr>
        <w:t xml:space="preserve"> to debt ratio</w:t>
      </w:r>
      <w:r w:rsidR="00D168E5">
        <w:rPr>
          <w:rStyle w:val="Strong"/>
          <w:rFonts w:ascii="Arial" w:hAnsi="Arial" w:cs="Arial"/>
          <w:color w:val="000000" w:themeColor="text1"/>
          <w:sz w:val="24"/>
          <w:szCs w:val="24"/>
        </w:rPr>
        <w:t>:</w:t>
      </w:r>
      <w:r w:rsidRPr="00CB6CC9">
        <w:rPr>
          <w:rFonts w:ascii="Arial" w:hAnsi="Arial" w:cs="Arial"/>
          <w:color w:val="000000" w:themeColor="text1"/>
          <w:sz w:val="24"/>
          <w:szCs w:val="24"/>
        </w:rPr>
        <w:t xml:space="preserve"> The equity</w:t>
      </w:r>
      <w:r w:rsidR="006F4C67">
        <w:rPr>
          <w:rFonts w:ascii="Arial" w:hAnsi="Arial" w:cs="Arial"/>
          <w:color w:val="000000" w:themeColor="text1"/>
          <w:sz w:val="24"/>
          <w:szCs w:val="24"/>
        </w:rPr>
        <w:t xml:space="preserve"> to debt ratio</w:t>
      </w:r>
      <w:r w:rsidRPr="00CB6CC9">
        <w:rPr>
          <w:rFonts w:ascii="Arial" w:hAnsi="Arial" w:cs="Arial"/>
          <w:color w:val="000000" w:themeColor="text1"/>
          <w:sz w:val="24"/>
          <w:szCs w:val="24"/>
        </w:rPr>
        <w:t xml:space="preserve"> measures how much of the company is financed by </w:t>
      </w:r>
      <w:r w:rsidR="006F4C67">
        <w:rPr>
          <w:rFonts w:ascii="Arial" w:hAnsi="Arial" w:cs="Arial"/>
          <w:color w:val="000000" w:themeColor="text1"/>
          <w:sz w:val="24"/>
          <w:szCs w:val="24"/>
        </w:rPr>
        <w:t>equity or debt</w:t>
      </w:r>
      <w:r w:rsidRPr="00CB6CC9">
        <w:rPr>
          <w:rFonts w:ascii="Arial" w:hAnsi="Arial" w:cs="Arial"/>
          <w:color w:val="000000" w:themeColor="text1"/>
          <w:sz w:val="24"/>
          <w:szCs w:val="24"/>
        </w:rPr>
        <w:t xml:space="preserve">. </w:t>
      </w:r>
      <w:r w:rsidR="006F4C67">
        <w:rPr>
          <w:rFonts w:ascii="Arial" w:hAnsi="Arial" w:cs="Arial"/>
          <w:color w:val="000000" w:themeColor="text1"/>
          <w:sz w:val="24"/>
          <w:szCs w:val="24"/>
        </w:rPr>
        <w:t>It is expressed as numbers say 1:2</w:t>
      </w:r>
      <w:r w:rsidR="00F2760E">
        <w:rPr>
          <w:rFonts w:ascii="Arial" w:hAnsi="Arial" w:cs="Arial"/>
          <w:color w:val="000000" w:themeColor="text1"/>
          <w:sz w:val="24"/>
          <w:szCs w:val="24"/>
        </w:rPr>
        <w:t>, where the first refers to equity and the second to debt.</w:t>
      </w:r>
      <w:r w:rsidR="006F4C67">
        <w:rPr>
          <w:rFonts w:ascii="Arial" w:hAnsi="Arial" w:cs="Arial"/>
          <w:color w:val="000000" w:themeColor="text1"/>
          <w:sz w:val="24"/>
          <w:szCs w:val="24"/>
        </w:rPr>
        <w:t xml:space="preserve"> </w:t>
      </w:r>
      <w:r w:rsidRPr="00CB6CC9">
        <w:rPr>
          <w:rFonts w:ascii="Arial" w:hAnsi="Arial" w:cs="Arial"/>
          <w:color w:val="000000" w:themeColor="text1"/>
          <w:sz w:val="24"/>
          <w:szCs w:val="24"/>
        </w:rPr>
        <w:t xml:space="preserve">A company with </w:t>
      </w:r>
      <w:r w:rsidR="006F4C67">
        <w:rPr>
          <w:rFonts w:ascii="Arial" w:hAnsi="Arial" w:cs="Arial"/>
          <w:color w:val="000000" w:themeColor="text1"/>
          <w:sz w:val="24"/>
          <w:szCs w:val="24"/>
        </w:rPr>
        <w:t xml:space="preserve">a big </w:t>
      </w:r>
      <w:r w:rsidRPr="00CB6CC9">
        <w:rPr>
          <w:rFonts w:ascii="Arial" w:hAnsi="Arial" w:cs="Arial"/>
          <w:color w:val="000000" w:themeColor="text1"/>
          <w:sz w:val="24"/>
          <w:szCs w:val="24"/>
        </w:rPr>
        <w:t>debt will have a high equity</w:t>
      </w:r>
      <w:r w:rsidR="00F2760E">
        <w:rPr>
          <w:rFonts w:ascii="Arial" w:hAnsi="Arial" w:cs="Arial"/>
          <w:color w:val="000000" w:themeColor="text1"/>
          <w:sz w:val="24"/>
          <w:szCs w:val="24"/>
        </w:rPr>
        <w:t xml:space="preserve"> to </w:t>
      </w:r>
      <w:r w:rsidR="006F4C67">
        <w:rPr>
          <w:rFonts w:ascii="Arial" w:hAnsi="Arial" w:cs="Arial"/>
          <w:color w:val="000000" w:themeColor="text1"/>
          <w:sz w:val="24"/>
          <w:szCs w:val="24"/>
        </w:rPr>
        <w:t>debt</w:t>
      </w:r>
      <w:r w:rsidRPr="00CB6CC9">
        <w:rPr>
          <w:rFonts w:ascii="Arial" w:hAnsi="Arial" w:cs="Arial"/>
          <w:color w:val="000000" w:themeColor="text1"/>
          <w:sz w:val="24"/>
          <w:szCs w:val="24"/>
        </w:rPr>
        <w:t xml:space="preserve"> ratio, while one with little debt will have a low equity</w:t>
      </w:r>
      <w:r w:rsidR="00F2760E">
        <w:rPr>
          <w:rFonts w:ascii="Arial" w:hAnsi="Arial" w:cs="Arial"/>
          <w:color w:val="000000" w:themeColor="text1"/>
          <w:sz w:val="24"/>
          <w:szCs w:val="24"/>
        </w:rPr>
        <w:t xml:space="preserve"> to </w:t>
      </w:r>
      <w:r w:rsidR="006F4C67">
        <w:rPr>
          <w:rFonts w:ascii="Arial" w:hAnsi="Arial" w:cs="Arial"/>
          <w:color w:val="000000" w:themeColor="text1"/>
          <w:sz w:val="24"/>
          <w:szCs w:val="24"/>
        </w:rPr>
        <w:t xml:space="preserve">debt </w:t>
      </w:r>
      <w:r w:rsidRPr="00CB6CC9">
        <w:rPr>
          <w:rFonts w:ascii="Arial" w:hAnsi="Arial" w:cs="Arial"/>
          <w:color w:val="000000" w:themeColor="text1"/>
          <w:sz w:val="24"/>
          <w:szCs w:val="24"/>
        </w:rPr>
        <w:t xml:space="preserve">ratio. </w:t>
      </w:r>
    </w:p>
    <w:p w:rsidR="00835D23" w:rsidRDefault="00835D23" w:rsidP="002353D2">
      <w:pPr>
        <w:spacing w:line="300" w:lineRule="atLeast"/>
        <w:ind w:firstLine="720"/>
        <w:jc w:val="both"/>
        <w:rPr>
          <w:rFonts w:ascii="Arial" w:hAnsi="Arial" w:cs="Arial"/>
          <w:color w:val="000000" w:themeColor="text1"/>
          <w:sz w:val="24"/>
          <w:szCs w:val="24"/>
        </w:rPr>
      </w:pPr>
      <w:r w:rsidRPr="00F2760E">
        <w:rPr>
          <w:rFonts w:ascii="Arial" w:hAnsi="Arial" w:cs="Arial"/>
          <w:b/>
          <w:color w:val="000000" w:themeColor="text1"/>
          <w:sz w:val="24"/>
          <w:szCs w:val="24"/>
        </w:rPr>
        <w:t>Equity</w:t>
      </w:r>
      <w:r w:rsidR="00F2760E" w:rsidRPr="00F2760E">
        <w:rPr>
          <w:rFonts w:ascii="Arial" w:hAnsi="Arial" w:cs="Arial"/>
          <w:b/>
          <w:color w:val="000000" w:themeColor="text1"/>
          <w:sz w:val="24"/>
          <w:szCs w:val="24"/>
        </w:rPr>
        <w:t xml:space="preserve"> to debt ratio</w:t>
      </w:r>
      <w:r w:rsidRPr="00F2760E">
        <w:rPr>
          <w:rFonts w:ascii="Arial" w:hAnsi="Arial" w:cs="Arial"/>
          <w:b/>
          <w:color w:val="000000" w:themeColor="text1"/>
          <w:sz w:val="24"/>
          <w:szCs w:val="24"/>
        </w:rPr>
        <w:t xml:space="preserve"> =</w:t>
      </w:r>
      <w:r w:rsidRPr="00CB6CC9">
        <w:rPr>
          <w:rFonts w:ascii="Arial" w:hAnsi="Arial" w:cs="Arial"/>
          <w:color w:val="000000" w:themeColor="text1"/>
          <w:sz w:val="24"/>
          <w:szCs w:val="24"/>
        </w:rPr>
        <w:t xml:space="preserve"> </w:t>
      </w:r>
      <w:r w:rsidR="00F2760E" w:rsidRPr="00F2760E">
        <w:rPr>
          <w:rFonts w:ascii="Arial" w:hAnsi="Arial" w:cs="Arial"/>
          <w:b/>
          <w:color w:val="000000" w:themeColor="text1"/>
          <w:sz w:val="24"/>
          <w:szCs w:val="24"/>
        </w:rPr>
        <w:t xml:space="preserve">1: </w:t>
      </w:r>
      <w:r w:rsidR="00F2760E">
        <w:rPr>
          <w:rFonts w:ascii="Arial" w:hAnsi="Arial" w:cs="Arial"/>
          <w:b/>
          <w:color w:val="000000" w:themeColor="text1"/>
          <w:sz w:val="24"/>
          <w:szCs w:val="24"/>
        </w:rPr>
        <w:t>(</w:t>
      </w:r>
      <w:r w:rsidRPr="00F2760E">
        <w:rPr>
          <w:rFonts w:ascii="Arial" w:hAnsi="Arial" w:cs="Arial"/>
          <w:b/>
          <w:color w:val="000000" w:themeColor="text1"/>
          <w:sz w:val="24"/>
          <w:szCs w:val="24"/>
        </w:rPr>
        <w:t>Debt</w:t>
      </w:r>
      <w:r w:rsidR="00F2760E" w:rsidRPr="00F2760E">
        <w:rPr>
          <w:rFonts w:ascii="Arial" w:hAnsi="Arial" w:cs="Arial"/>
          <w:b/>
          <w:color w:val="000000" w:themeColor="text1"/>
          <w:sz w:val="24"/>
          <w:szCs w:val="24"/>
        </w:rPr>
        <w:t>/</w:t>
      </w:r>
      <w:r w:rsidR="00F2760E">
        <w:rPr>
          <w:rFonts w:ascii="Arial" w:hAnsi="Arial" w:cs="Arial"/>
          <w:b/>
          <w:color w:val="000000" w:themeColor="text1"/>
          <w:sz w:val="24"/>
          <w:szCs w:val="24"/>
        </w:rPr>
        <w:t>E</w:t>
      </w:r>
      <w:r w:rsidR="00F2760E" w:rsidRPr="00F2760E">
        <w:rPr>
          <w:rFonts w:ascii="Arial" w:hAnsi="Arial" w:cs="Arial"/>
          <w:b/>
          <w:color w:val="000000" w:themeColor="text1"/>
          <w:sz w:val="24"/>
          <w:szCs w:val="24"/>
        </w:rPr>
        <w:t>quity</w:t>
      </w:r>
      <w:r w:rsidR="00F2760E">
        <w:rPr>
          <w:rFonts w:ascii="Arial" w:hAnsi="Arial" w:cs="Arial"/>
          <w:b/>
          <w:color w:val="000000" w:themeColor="text1"/>
          <w:sz w:val="24"/>
          <w:szCs w:val="24"/>
        </w:rPr>
        <w:t>)</w:t>
      </w:r>
      <w:r w:rsidR="00F2760E" w:rsidRPr="00F2760E">
        <w:rPr>
          <w:rFonts w:ascii="Arial" w:hAnsi="Arial" w:cs="Arial"/>
          <w:b/>
          <w:color w:val="000000" w:themeColor="text1"/>
          <w:sz w:val="24"/>
          <w:szCs w:val="24"/>
        </w:rPr>
        <w:t>.</w:t>
      </w:r>
      <w:r w:rsidRPr="00CB6CC9">
        <w:rPr>
          <w:rFonts w:ascii="Arial" w:hAnsi="Arial" w:cs="Arial"/>
          <w:color w:val="000000" w:themeColor="text1"/>
          <w:sz w:val="24"/>
          <w:szCs w:val="24"/>
        </w:rPr>
        <w:t xml:space="preserve"> </w:t>
      </w:r>
    </w:p>
    <w:p w:rsidR="00F2760E" w:rsidRPr="00CB6CC9" w:rsidRDefault="00F2760E" w:rsidP="00E50F9E">
      <w:pPr>
        <w:spacing w:line="300" w:lineRule="atLeast"/>
        <w:jc w:val="both"/>
        <w:rPr>
          <w:rFonts w:ascii="Arial" w:hAnsi="Arial" w:cs="Arial"/>
          <w:color w:val="000000" w:themeColor="text1"/>
          <w:sz w:val="24"/>
          <w:szCs w:val="24"/>
        </w:rPr>
      </w:pPr>
      <w:r>
        <w:rPr>
          <w:rFonts w:ascii="Arial" w:hAnsi="Arial" w:cs="Arial"/>
          <w:color w:val="000000" w:themeColor="text1"/>
          <w:sz w:val="24"/>
          <w:szCs w:val="24"/>
        </w:rPr>
        <w:t xml:space="preserve">Leverage may also be computed by looking at the debt to assets ratio. </w:t>
      </w:r>
    </w:p>
    <w:p w:rsidR="002353D2" w:rsidRDefault="00F2760E" w:rsidP="002353D2">
      <w:pPr>
        <w:spacing w:before="100" w:beforeAutospacing="1" w:after="240" w:line="240" w:lineRule="auto"/>
        <w:jc w:val="both"/>
        <w:rPr>
          <w:rFonts w:ascii="Arial" w:hAnsi="Arial" w:cs="Arial"/>
          <w:color w:val="000000" w:themeColor="text1"/>
          <w:sz w:val="24"/>
          <w:szCs w:val="24"/>
        </w:rPr>
      </w:pPr>
      <w:r>
        <w:rPr>
          <w:rStyle w:val="Strong"/>
          <w:rFonts w:ascii="Arial" w:hAnsi="Arial" w:cs="Arial"/>
          <w:color w:val="000000" w:themeColor="text1"/>
          <w:sz w:val="24"/>
          <w:szCs w:val="24"/>
        </w:rPr>
        <w:t>Debt to a</w:t>
      </w:r>
      <w:r w:rsidR="00892B42" w:rsidRPr="00CB6CC9">
        <w:rPr>
          <w:rStyle w:val="Strong"/>
          <w:rFonts w:ascii="Arial" w:hAnsi="Arial" w:cs="Arial"/>
          <w:color w:val="000000" w:themeColor="text1"/>
          <w:sz w:val="24"/>
          <w:szCs w:val="24"/>
        </w:rPr>
        <w:t>sset</w:t>
      </w:r>
      <w:r>
        <w:rPr>
          <w:rStyle w:val="Strong"/>
          <w:rFonts w:ascii="Arial" w:hAnsi="Arial" w:cs="Arial"/>
          <w:color w:val="000000" w:themeColor="text1"/>
          <w:sz w:val="24"/>
          <w:szCs w:val="24"/>
        </w:rPr>
        <w:t>s</w:t>
      </w:r>
      <w:r w:rsidR="00892B42" w:rsidRPr="00CB6CC9">
        <w:rPr>
          <w:rStyle w:val="Strong"/>
          <w:rFonts w:ascii="Arial" w:hAnsi="Arial" w:cs="Arial"/>
          <w:color w:val="000000" w:themeColor="text1"/>
          <w:sz w:val="24"/>
          <w:szCs w:val="24"/>
        </w:rPr>
        <w:t xml:space="preserve"> </w:t>
      </w:r>
      <w:r>
        <w:rPr>
          <w:rStyle w:val="Strong"/>
          <w:rFonts w:ascii="Arial" w:hAnsi="Arial" w:cs="Arial"/>
          <w:color w:val="000000" w:themeColor="text1"/>
          <w:sz w:val="24"/>
          <w:szCs w:val="24"/>
        </w:rPr>
        <w:t>r</w:t>
      </w:r>
      <w:r w:rsidR="00892B42" w:rsidRPr="00CB6CC9">
        <w:rPr>
          <w:rStyle w:val="Strong"/>
          <w:rFonts w:ascii="Arial" w:hAnsi="Arial" w:cs="Arial"/>
          <w:color w:val="000000" w:themeColor="text1"/>
          <w:sz w:val="24"/>
          <w:szCs w:val="24"/>
        </w:rPr>
        <w:t>atio</w:t>
      </w:r>
      <w:r w:rsidR="00892B42" w:rsidRPr="00CB6CC9">
        <w:rPr>
          <w:rFonts w:ascii="Arial" w:hAnsi="Arial" w:cs="Arial"/>
          <w:color w:val="000000" w:themeColor="text1"/>
          <w:sz w:val="24"/>
          <w:szCs w:val="24"/>
        </w:rPr>
        <w:t xml:space="preserve">: </w:t>
      </w:r>
      <w:r w:rsidR="00892B42" w:rsidRPr="00F2760E">
        <w:rPr>
          <w:rFonts w:ascii="Arial" w:hAnsi="Arial" w:cs="Arial"/>
          <w:color w:val="000000" w:themeColor="text1"/>
          <w:sz w:val="24"/>
          <w:szCs w:val="24"/>
        </w:rPr>
        <w:t>The ratio show</w:t>
      </w:r>
      <w:r w:rsidR="002353D2">
        <w:rPr>
          <w:rFonts w:ascii="Arial" w:hAnsi="Arial" w:cs="Arial"/>
          <w:color w:val="000000" w:themeColor="text1"/>
          <w:sz w:val="24"/>
          <w:szCs w:val="24"/>
        </w:rPr>
        <w:t>s</w:t>
      </w:r>
      <w:r w:rsidR="00892B42" w:rsidRPr="00F2760E">
        <w:rPr>
          <w:rFonts w:ascii="Arial" w:hAnsi="Arial" w:cs="Arial"/>
          <w:color w:val="000000" w:themeColor="text1"/>
          <w:sz w:val="24"/>
          <w:szCs w:val="24"/>
        </w:rPr>
        <w:t xml:space="preserve"> </w:t>
      </w:r>
      <w:r w:rsidR="002353D2">
        <w:rPr>
          <w:rFonts w:ascii="Arial" w:hAnsi="Arial" w:cs="Arial"/>
          <w:color w:val="000000" w:themeColor="text1"/>
          <w:sz w:val="24"/>
          <w:szCs w:val="24"/>
        </w:rPr>
        <w:t xml:space="preserve">the extent </w:t>
      </w:r>
      <w:r w:rsidR="00892B42" w:rsidRPr="00F2760E">
        <w:rPr>
          <w:rFonts w:ascii="Arial" w:hAnsi="Arial" w:cs="Arial"/>
          <w:color w:val="000000" w:themeColor="text1"/>
          <w:sz w:val="24"/>
          <w:szCs w:val="24"/>
        </w:rPr>
        <w:t>of the company's assets fi</w:t>
      </w:r>
      <w:r w:rsidR="00892B42" w:rsidRPr="00CB6CC9">
        <w:rPr>
          <w:rFonts w:ascii="Arial" w:hAnsi="Arial" w:cs="Arial"/>
          <w:color w:val="000000" w:themeColor="text1"/>
          <w:sz w:val="24"/>
          <w:szCs w:val="24"/>
        </w:rPr>
        <w:t xml:space="preserve">nanced through debt. </w:t>
      </w:r>
      <w:r w:rsidR="002353D2">
        <w:rPr>
          <w:rFonts w:ascii="Arial" w:hAnsi="Arial" w:cs="Arial"/>
          <w:color w:val="000000" w:themeColor="text1"/>
          <w:sz w:val="24"/>
          <w:szCs w:val="24"/>
        </w:rPr>
        <w:t>Put differently, it indicates how much assets cover each unit of debt. It can be computed for different category of assets.</w:t>
      </w:r>
    </w:p>
    <w:p w:rsidR="002353D2" w:rsidRPr="002353D2" w:rsidRDefault="002353D2" w:rsidP="002353D2">
      <w:pPr>
        <w:spacing w:before="100" w:beforeAutospacing="1" w:after="240" w:line="240" w:lineRule="auto"/>
        <w:ind w:left="720"/>
        <w:jc w:val="both"/>
        <w:rPr>
          <w:rFonts w:ascii="Arial" w:hAnsi="Arial" w:cs="Arial"/>
          <w:color w:val="000000" w:themeColor="text1"/>
          <w:sz w:val="24"/>
          <w:szCs w:val="24"/>
        </w:rPr>
      </w:pPr>
      <w:r>
        <w:rPr>
          <w:rStyle w:val="Strong"/>
          <w:rFonts w:ascii="Arial" w:hAnsi="Arial" w:cs="Arial"/>
          <w:color w:val="000000" w:themeColor="text1"/>
          <w:sz w:val="24"/>
          <w:szCs w:val="24"/>
        </w:rPr>
        <w:t>Debt to assets ratio = 1</w:t>
      </w:r>
      <w:r w:rsidRPr="002353D2">
        <w:rPr>
          <w:b/>
        </w:rPr>
        <w:t xml:space="preserve">: </w:t>
      </w:r>
      <w:r w:rsidRPr="002353D2">
        <w:rPr>
          <w:rFonts w:ascii="Arial" w:hAnsi="Arial" w:cs="Arial"/>
          <w:b/>
          <w:sz w:val="24"/>
          <w:szCs w:val="24"/>
        </w:rPr>
        <w:t>(</w:t>
      </w:r>
      <w:r w:rsidR="00D168E5">
        <w:rPr>
          <w:rFonts w:ascii="Arial" w:hAnsi="Arial" w:cs="Arial"/>
          <w:b/>
          <w:sz w:val="24"/>
          <w:szCs w:val="24"/>
        </w:rPr>
        <w:t>Assets</w:t>
      </w:r>
      <w:r w:rsidRPr="002353D2">
        <w:rPr>
          <w:rFonts w:ascii="Arial" w:hAnsi="Arial" w:cs="Arial"/>
          <w:b/>
          <w:sz w:val="24"/>
          <w:szCs w:val="24"/>
        </w:rPr>
        <w:t>/debt)</w:t>
      </w:r>
    </w:p>
    <w:p w:rsidR="004B3E5D" w:rsidRDefault="002353D2" w:rsidP="00D168E5">
      <w:pPr>
        <w:spacing w:before="100" w:beforeAutospacing="1" w:after="240" w:line="240" w:lineRule="auto"/>
        <w:jc w:val="both"/>
        <w:rPr>
          <w:rFonts w:ascii="Arial" w:hAnsi="Arial" w:cs="Arial"/>
          <w:color w:val="000000" w:themeColor="text1"/>
          <w:sz w:val="24"/>
          <w:szCs w:val="24"/>
        </w:rPr>
      </w:pPr>
      <w:r>
        <w:rPr>
          <w:rFonts w:ascii="Arial" w:hAnsi="Arial" w:cs="Arial"/>
          <w:color w:val="000000" w:themeColor="text1"/>
          <w:sz w:val="24"/>
          <w:szCs w:val="24"/>
        </w:rPr>
        <w:t xml:space="preserve">For a </w:t>
      </w:r>
      <w:r w:rsidR="00D168E5">
        <w:rPr>
          <w:rFonts w:ascii="Arial" w:hAnsi="Arial" w:cs="Arial"/>
          <w:color w:val="000000" w:themeColor="text1"/>
          <w:sz w:val="24"/>
          <w:szCs w:val="24"/>
        </w:rPr>
        <w:t xml:space="preserve">low geared business the ratio should be higher than one. </w:t>
      </w:r>
      <w:r w:rsidR="00892B42" w:rsidRPr="00CB6CC9">
        <w:rPr>
          <w:rFonts w:ascii="Arial" w:hAnsi="Arial" w:cs="Arial"/>
          <w:color w:val="000000" w:themeColor="text1"/>
          <w:sz w:val="24"/>
          <w:szCs w:val="24"/>
        </w:rPr>
        <w:t xml:space="preserve">If the ratio turns out to be less than one, then that means that most of the company's assets are financed through </w:t>
      </w:r>
      <w:r w:rsidR="00D168E5">
        <w:rPr>
          <w:rFonts w:ascii="Arial" w:hAnsi="Arial" w:cs="Arial"/>
          <w:color w:val="000000" w:themeColor="text1"/>
          <w:sz w:val="24"/>
          <w:szCs w:val="24"/>
        </w:rPr>
        <w:t>debt</w:t>
      </w:r>
      <w:r w:rsidR="00892B42" w:rsidRPr="00CB6CC9">
        <w:rPr>
          <w:rFonts w:ascii="Arial" w:hAnsi="Arial" w:cs="Arial"/>
          <w:color w:val="000000" w:themeColor="text1"/>
          <w:sz w:val="24"/>
          <w:szCs w:val="24"/>
        </w:rPr>
        <w:t xml:space="preserve">. If the ratio turns out to be greater than one, then the company is financing most of its assets through </w:t>
      </w:r>
      <w:r w:rsidR="00D168E5">
        <w:rPr>
          <w:rFonts w:ascii="Arial" w:hAnsi="Arial" w:cs="Arial"/>
          <w:color w:val="000000" w:themeColor="text1"/>
          <w:sz w:val="24"/>
          <w:szCs w:val="24"/>
        </w:rPr>
        <w:t>equity</w:t>
      </w:r>
      <w:r w:rsidR="00892B42" w:rsidRPr="00CB6CC9">
        <w:rPr>
          <w:rFonts w:ascii="Arial" w:hAnsi="Arial" w:cs="Arial"/>
          <w:color w:val="000000" w:themeColor="text1"/>
          <w:sz w:val="24"/>
          <w:szCs w:val="24"/>
        </w:rPr>
        <w:t xml:space="preserve">. </w:t>
      </w:r>
      <w:r w:rsidR="00D168E5">
        <w:rPr>
          <w:rFonts w:ascii="Arial" w:hAnsi="Arial" w:cs="Arial"/>
          <w:color w:val="000000" w:themeColor="text1"/>
          <w:sz w:val="24"/>
          <w:szCs w:val="24"/>
        </w:rPr>
        <w:t xml:space="preserve">If the ratio is less than one, the business is mostly financed by debt. Such a business will be said to be highly geared. </w:t>
      </w:r>
      <w:r w:rsidR="00892B42" w:rsidRPr="00CB6CC9">
        <w:rPr>
          <w:rFonts w:ascii="Arial" w:hAnsi="Arial" w:cs="Arial"/>
          <w:color w:val="000000" w:themeColor="text1"/>
          <w:sz w:val="24"/>
          <w:szCs w:val="24"/>
        </w:rPr>
        <w:t xml:space="preserve">Companies that have </w:t>
      </w:r>
      <w:r w:rsidR="00D168E5">
        <w:rPr>
          <w:rFonts w:ascii="Arial" w:hAnsi="Arial" w:cs="Arial"/>
          <w:color w:val="000000" w:themeColor="text1"/>
          <w:sz w:val="24"/>
          <w:szCs w:val="24"/>
        </w:rPr>
        <w:t>ratio</w:t>
      </w:r>
      <w:r w:rsidR="00892B42" w:rsidRPr="00CB6CC9">
        <w:rPr>
          <w:rFonts w:ascii="Arial" w:hAnsi="Arial" w:cs="Arial"/>
          <w:color w:val="000000" w:themeColor="text1"/>
          <w:sz w:val="24"/>
          <w:szCs w:val="24"/>
        </w:rPr>
        <w:t xml:space="preserve">s </w:t>
      </w:r>
      <w:r w:rsidR="00D168E5">
        <w:rPr>
          <w:rFonts w:ascii="Arial" w:hAnsi="Arial" w:cs="Arial"/>
          <w:color w:val="000000" w:themeColor="text1"/>
          <w:sz w:val="24"/>
          <w:szCs w:val="24"/>
        </w:rPr>
        <w:t xml:space="preserve">lower than one </w:t>
      </w:r>
      <w:r w:rsidR="00892B42" w:rsidRPr="00CB6CC9">
        <w:rPr>
          <w:rFonts w:ascii="Arial" w:hAnsi="Arial" w:cs="Arial"/>
          <w:color w:val="000000" w:themeColor="text1"/>
          <w:sz w:val="24"/>
          <w:szCs w:val="24"/>
        </w:rPr>
        <w:t xml:space="preserve">are said to be "highly leveraged." This means that they are carrying excessive amounts of debt and could be in danger if creditors start to demand repayment. </w:t>
      </w:r>
    </w:p>
    <w:p w:rsidR="005906C2" w:rsidRDefault="005906C2" w:rsidP="00892B42">
      <w:pPr>
        <w:jc w:val="both"/>
        <w:rPr>
          <w:rFonts w:ascii="Arial" w:hAnsi="Arial" w:cs="Arial"/>
          <w:color w:val="000000" w:themeColor="text1"/>
          <w:sz w:val="24"/>
          <w:szCs w:val="24"/>
        </w:rPr>
      </w:pPr>
      <w:r>
        <w:rPr>
          <w:rStyle w:val="Strong"/>
          <w:rFonts w:ascii="Arial" w:hAnsi="Arial" w:cs="Arial"/>
          <w:color w:val="000000" w:themeColor="text1"/>
          <w:sz w:val="24"/>
          <w:szCs w:val="24"/>
        </w:rPr>
        <w:t>Interest cover</w:t>
      </w:r>
      <w:r w:rsidR="00892B42" w:rsidRPr="00CB6CC9">
        <w:rPr>
          <w:rFonts w:ascii="Arial" w:hAnsi="Arial" w:cs="Arial"/>
          <w:color w:val="000000" w:themeColor="text1"/>
          <w:sz w:val="24"/>
          <w:szCs w:val="24"/>
        </w:rPr>
        <w:t xml:space="preserve">: </w:t>
      </w:r>
      <w:r>
        <w:rPr>
          <w:rFonts w:ascii="Arial" w:hAnsi="Arial" w:cs="Arial"/>
          <w:color w:val="000000" w:themeColor="text1"/>
          <w:sz w:val="24"/>
          <w:szCs w:val="24"/>
        </w:rPr>
        <w:t xml:space="preserve">This is the number of times interest is covered by income before interest and taxation. It is calculated by Income before interest and taxation divided by interest. The higher the figure the lower the business is financed through debt. A business whose interest cover is low is highly geared and experiences higher finance risk. </w:t>
      </w:r>
    </w:p>
    <w:p w:rsidR="00314580" w:rsidRPr="00CB6CC9" w:rsidRDefault="00237D57" w:rsidP="00E50F9E">
      <w:pPr>
        <w:pStyle w:val="Heading1"/>
        <w:spacing w:line="240" w:lineRule="auto"/>
        <w:jc w:val="both"/>
        <w:rPr>
          <w:rFonts w:ascii="Arial" w:hAnsi="Arial" w:cs="Arial"/>
          <w:color w:val="000000" w:themeColor="text1"/>
          <w:sz w:val="24"/>
          <w:szCs w:val="24"/>
        </w:rPr>
      </w:pPr>
      <w:r w:rsidRPr="00CB6CC9">
        <w:rPr>
          <w:rFonts w:ascii="Arial" w:hAnsi="Arial" w:cs="Arial"/>
          <w:color w:val="000000" w:themeColor="text1"/>
          <w:sz w:val="24"/>
          <w:szCs w:val="24"/>
        </w:rPr>
        <w:t xml:space="preserve">1.4 </w:t>
      </w:r>
      <w:r w:rsidR="00314580" w:rsidRPr="00CB6CC9">
        <w:rPr>
          <w:rFonts w:ascii="Arial" w:hAnsi="Arial" w:cs="Arial"/>
          <w:color w:val="000000" w:themeColor="text1"/>
          <w:sz w:val="24"/>
          <w:szCs w:val="24"/>
        </w:rPr>
        <w:t xml:space="preserve">Key </w:t>
      </w:r>
      <w:r w:rsidR="004B3E5D">
        <w:rPr>
          <w:rFonts w:ascii="Arial" w:hAnsi="Arial" w:cs="Arial"/>
          <w:color w:val="000000" w:themeColor="text1"/>
          <w:sz w:val="24"/>
          <w:szCs w:val="24"/>
        </w:rPr>
        <w:t>r</w:t>
      </w:r>
      <w:r w:rsidR="00314580" w:rsidRPr="00CB6CC9">
        <w:rPr>
          <w:rFonts w:ascii="Arial" w:hAnsi="Arial" w:cs="Arial"/>
          <w:color w:val="000000" w:themeColor="text1"/>
          <w:sz w:val="24"/>
          <w:szCs w:val="24"/>
        </w:rPr>
        <w:t xml:space="preserve">atios for </w:t>
      </w:r>
      <w:r w:rsidR="004B3E5D">
        <w:rPr>
          <w:rFonts w:ascii="Arial" w:hAnsi="Arial" w:cs="Arial"/>
          <w:color w:val="000000" w:themeColor="text1"/>
          <w:sz w:val="24"/>
          <w:szCs w:val="24"/>
        </w:rPr>
        <w:t>i</w:t>
      </w:r>
      <w:r w:rsidR="00314580" w:rsidRPr="00CB6CC9">
        <w:rPr>
          <w:rFonts w:ascii="Arial" w:hAnsi="Arial" w:cs="Arial"/>
          <w:color w:val="000000" w:themeColor="text1"/>
          <w:sz w:val="24"/>
          <w:szCs w:val="24"/>
        </w:rPr>
        <w:t>nvestors</w:t>
      </w:r>
    </w:p>
    <w:p w:rsidR="00892B42" w:rsidRPr="004B3E5D" w:rsidRDefault="00892B42" w:rsidP="00892B42">
      <w:pPr>
        <w:pStyle w:val="Heading2"/>
        <w:jc w:val="both"/>
        <w:rPr>
          <w:rFonts w:ascii="Arial" w:hAnsi="Arial" w:cs="Arial"/>
          <w:b w:val="0"/>
          <w:color w:val="000000" w:themeColor="text1"/>
          <w:sz w:val="24"/>
          <w:szCs w:val="24"/>
        </w:rPr>
      </w:pPr>
      <w:r>
        <w:rPr>
          <w:rFonts w:ascii="Arial" w:hAnsi="Arial" w:cs="Arial"/>
          <w:color w:val="000000" w:themeColor="text1"/>
          <w:sz w:val="24"/>
          <w:szCs w:val="24"/>
        </w:rPr>
        <w:tab/>
        <w:t>1.</w:t>
      </w:r>
      <w:r>
        <w:rPr>
          <w:rFonts w:ascii="Arial" w:hAnsi="Arial" w:cs="Arial"/>
          <w:color w:val="000000" w:themeColor="text1"/>
          <w:sz w:val="24"/>
          <w:szCs w:val="24"/>
        </w:rPr>
        <w:tab/>
      </w:r>
      <w:r w:rsidR="00570CF5" w:rsidRPr="005906C2">
        <w:rPr>
          <w:rFonts w:ascii="Arial" w:hAnsi="Arial" w:cs="Arial"/>
          <w:color w:val="000000" w:themeColor="text1"/>
          <w:sz w:val="24"/>
          <w:szCs w:val="24"/>
        </w:rPr>
        <w:t>ROI:</w:t>
      </w:r>
      <w:r w:rsidR="00570CF5" w:rsidRPr="004B3E5D">
        <w:rPr>
          <w:rFonts w:ascii="Arial" w:hAnsi="Arial" w:cs="Arial"/>
          <w:b w:val="0"/>
          <w:color w:val="000000" w:themeColor="text1"/>
          <w:sz w:val="24"/>
          <w:szCs w:val="24"/>
        </w:rPr>
        <w:t xml:space="preserve"> Income after interest and tax divided by equity%</w:t>
      </w:r>
    </w:p>
    <w:p w:rsidR="00892B42" w:rsidRPr="004B3E5D" w:rsidRDefault="00892B42" w:rsidP="00892B42">
      <w:pPr>
        <w:pStyle w:val="Heading2"/>
        <w:ind w:left="1440" w:hanging="720"/>
        <w:jc w:val="both"/>
        <w:rPr>
          <w:rFonts w:ascii="Arial" w:hAnsi="Arial" w:cs="Arial"/>
          <w:b w:val="0"/>
          <w:color w:val="000000" w:themeColor="text1"/>
          <w:sz w:val="24"/>
          <w:szCs w:val="24"/>
        </w:rPr>
      </w:pPr>
      <w:r w:rsidRPr="004B3E5D">
        <w:rPr>
          <w:rFonts w:ascii="Arial" w:hAnsi="Arial" w:cs="Arial"/>
          <w:b w:val="0"/>
          <w:color w:val="000000" w:themeColor="text1"/>
          <w:sz w:val="24"/>
          <w:szCs w:val="24"/>
        </w:rPr>
        <w:t>2.</w:t>
      </w:r>
      <w:r w:rsidRPr="004B3E5D">
        <w:rPr>
          <w:rFonts w:ascii="Arial" w:hAnsi="Arial" w:cs="Arial"/>
          <w:b w:val="0"/>
          <w:color w:val="000000" w:themeColor="text1"/>
          <w:sz w:val="24"/>
          <w:szCs w:val="24"/>
        </w:rPr>
        <w:tab/>
      </w:r>
      <w:r w:rsidR="00570CF5" w:rsidRPr="005906C2">
        <w:rPr>
          <w:rFonts w:ascii="Arial" w:hAnsi="Arial" w:cs="Arial"/>
          <w:color w:val="000000" w:themeColor="text1"/>
          <w:sz w:val="24"/>
          <w:szCs w:val="24"/>
        </w:rPr>
        <w:t>EPS</w:t>
      </w:r>
      <w:r w:rsidR="00570CF5" w:rsidRPr="004B3E5D">
        <w:rPr>
          <w:rFonts w:ascii="Arial" w:hAnsi="Arial" w:cs="Arial"/>
          <w:b w:val="0"/>
          <w:color w:val="000000" w:themeColor="text1"/>
          <w:sz w:val="24"/>
          <w:szCs w:val="24"/>
        </w:rPr>
        <w:t xml:space="preserve"> (Earning per share)</w:t>
      </w:r>
      <w:r w:rsidR="005906C2">
        <w:rPr>
          <w:rFonts w:ascii="Arial" w:hAnsi="Arial" w:cs="Arial"/>
          <w:b w:val="0"/>
          <w:color w:val="000000" w:themeColor="text1"/>
          <w:sz w:val="24"/>
          <w:szCs w:val="24"/>
        </w:rPr>
        <w:t>:</w:t>
      </w:r>
      <w:r w:rsidR="00570CF5" w:rsidRPr="004B3E5D">
        <w:rPr>
          <w:rFonts w:ascii="Arial" w:hAnsi="Arial" w:cs="Arial"/>
          <w:b w:val="0"/>
          <w:color w:val="000000" w:themeColor="text1"/>
          <w:sz w:val="24"/>
          <w:szCs w:val="24"/>
        </w:rPr>
        <w:t xml:space="preserve"> Income after interest and tax divided by number of issued participating shares. </w:t>
      </w:r>
    </w:p>
    <w:p w:rsidR="00892B42" w:rsidRPr="004B3E5D" w:rsidRDefault="00892B42" w:rsidP="00892B42">
      <w:pPr>
        <w:pStyle w:val="Heading2"/>
        <w:tabs>
          <w:tab w:val="left" w:pos="1440"/>
        </w:tabs>
        <w:ind w:left="1440" w:hanging="720"/>
        <w:jc w:val="both"/>
        <w:rPr>
          <w:rFonts w:ascii="Arial" w:hAnsi="Arial" w:cs="Arial"/>
          <w:b w:val="0"/>
          <w:color w:val="000000" w:themeColor="text1"/>
          <w:sz w:val="24"/>
          <w:szCs w:val="24"/>
        </w:rPr>
      </w:pPr>
      <w:r w:rsidRPr="004B3E5D">
        <w:rPr>
          <w:rFonts w:ascii="Arial" w:hAnsi="Arial" w:cs="Arial"/>
          <w:b w:val="0"/>
          <w:color w:val="000000" w:themeColor="text1"/>
          <w:sz w:val="24"/>
          <w:szCs w:val="24"/>
        </w:rPr>
        <w:t>3.</w:t>
      </w:r>
      <w:r w:rsidRPr="004B3E5D">
        <w:rPr>
          <w:rFonts w:ascii="Arial" w:hAnsi="Arial" w:cs="Arial"/>
          <w:b w:val="0"/>
          <w:color w:val="000000" w:themeColor="text1"/>
          <w:sz w:val="24"/>
          <w:szCs w:val="24"/>
        </w:rPr>
        <w:tab/>
      </w:r>
      <w:r w:rsidR="00570CF5" w:rsidRPr="005906C2">
        <w:rPr>
          <w:rFonts w:ascii="Arial" w:hAnsi="Arial" w:cs="Arial"/>
          <w:color w:val="000000" w:themeColor="text1"/>
          <w:sz w:val="24"/>
          <w:szCs w:val="24"/>
        </w:rPr>
        <w:t>Dividend payout ratio:</w:t>
      </w:r>
      <w:r w:rsidR="00570CF5" w:rsidRPr="004B3E5D">
        <w:rPr>
          <w:rFonts w:ascii="Arial" w:hAnsi="Arial" w:cs="Arial"/>
          <w:b w:val="0"/>
          <w:color w:val="000000" w:themeColor="text1"/>
          <w:sz w:val="24"/>
          <w:szCs w:val="24"/>
        </w:rPr>
        <w:t xml:space="preserve"> Dividend divided by profit after interest and tax or dividend per share/EPS. It tells you the percentage of available profits for the period that are paid out as cash to shareholders. Same ratio can be expressed as</w:t>
      </w:r>
    </w:p>
    <w:p w:rsidR="004B3E5D" w:rsidRPr="004B3E5D" w:rsidRDefault="00892B42" w:rsidP="004B3E5D">
      <w:pPr>
        <w:pStyle w:val="Heading2"/>
        <w:ind w:left="1440" w:hanging="720"/>
        <w:jc w:val="both"/>
        <w:rPr>
          <w:rFonts w:ascii="Arial" w:hAnsi="Arial" w:cs="Arial"/>
          <w:b w:val="0"/>
          <w:color w:val="000000" w:themeColor="text1"/>
          <w:sz w:val="24"/>
          <w:szCs w:val="24"/>
        </w:rPr>
      </w:pPr>
      <w:r w:rsidRPr="004B3E5D">
        <w:rPr>
          <w:rFonts w:ascii="Arial" w:hAnsi="Arial" w:cs="Arial"/>
          <w:b w:val="0"/>
          <w:color w:val="000000" w:themeColor="text1"/>
          <w:sz w:val="24"/>
          <w:szCs w:val="24"/>
        </w:rPr>
        <w:t>4.</w:t>
      </w:r>
      <w:r w:rsidRPr="004B3E5D">
        <w:rPr>
          <w:rFonts w:ascii="Arial" w:hAnsi="Arial" w:cs="Arial"/>
          <w:b w:val="0"/>
          <w:color w:val="000000" w:themeColor="text1"/>
          <w:sz w:val="24"/>
          <w:szCs w:val="24"/>
        </w:rPr>
        <w:tab/>
      </w:r>
      <w:r w:rsidR="00570CF5" w:rsidRPr="005906C2">
        <w:rPr>
          <w:rFonts w:ascii="Arial" w:hAnsi="Arial" w:cs="Arial"/>
          <w:color w:val="000000" w:themeColor="text1"/>
          <w:sz w:val="24"/>
          <w:szCs w:val="24"/>
        </w:rPr>
        <w:t>Dividend cover ratio:</w:t>
      </w:r>
      <w:r w:rsidR="00570CF5" w:rsidRPr="004B3E5D">
        <w:rPr>
          <w:rFonts w:ascii="Arial" w:hAnsi="Arial" w:cs="Arial"/>
          <w:b w:val="0"/>
          <w:color w:val="000000" w:themeColor="text1"/>
          <w:sz w:val="24"/>
          <w:szCs w:val="24"/>
        </w:rPr>
        <w:t xml:space="preserve"> The inverse of the dividend pay out i.e. Profit after interest and tax divided by dividends. It tell how secure dividend pay out is.</w:t>
      </w:r>
      <w:r w:rsidR="00314580" w:rsidRPr="004B3E5D">
        <w:rPr>
          <w:rFonts w:ascii="Arial" w:hAnsi="Arial" w:cs="Arial"/>
          <w:b w:val="0"/>
          <w:color w:val="000000" w:themeColor="text1"/>
          <w:sz w:val="24"/>
          <w:szCs w:val="24"/>
        </w:rPr>
        <w:t xml:space="preserve"> </w:t>
      </w:r>
    </w:p>
    <w:p w:rsidR="00237D57" w:rsidRPr="00CB6CC9" w:rsidRDefault="004B3E5D" w:rsidP="004B3E5D">
      <w:pPr>
        <w:pStyle w:val="Heading2"/>
        <w:ind w:left="1440" w:hanging="720"/>
        <w:jc w:val="both"/>
        <w:rPr>
          <w:rFonts w:ascii="Arial" w:hAnsi="Arial" w:cs="Arial"/>
          <w:b w:val="0"/>
          <w:color w:val="000000" w:themeColor="text1"/>
          <w:sz w:val="24"/>
          <w:szCs w:val="24"/>
        </w:rPr>
      </w:pPr>
      <w:r w:rsidRPr="004B3E5D">
        <w:rPr>
          <w:rFonts w:ascii="Arial" w:hAnsi="Arial" w:cs="Arial"/>
          <w:b w:val="0"/>
          <w:color w:val="000000" w:themeColor="text1"/>
          <w:sz w:val="24"/>
          <w:szCs w:val="24"/>
        </w:rPr>
        <w:t>5.</w:t>
      </w:r>
      <w:r w:rsidRPr="004B3E5D">
        <w:rPr>
          <w:rFonts w:ascii="Arial" w:hAnsi="Arial" w:cs="Arial"/>
          <w:b w:val="0"/>
          <w:color w:val="000000" w:themeColor="text1"/>
          <w:sz w:val="24"/>
          <w:szCs w:val="24"/>
        </w:rPr>
        <w:tab/>
      </w:r>
      <w:r w:rsidR="00314580" w:rsidRPr="004B3E5D">
        <w:rPr>
          <w:rStyle w:val="Strong"/>
          <w:rFonts w:ascii="Arial" w:hAnsi="Arial" w:cs="Arial"/>
          <w:b/>
          <w:bCs/>
          <w:color w:val="000000" w:themeColor="text1"/>
          <w:sz w:val="24"/>
          <w:szCs w:val="24"/>
        </w:rPr>
        <w:t>Dividend Growth Rate</w:t>
      </w:r>
      <w:r w:rsidRPr="004B3E5D">
        <w:rPr>
          <w:rStyle w:val="Strong"/>
          <w:rFonts w:ascii="Arial" w:hAnsi="Arial" w:cs="Arial"/>
          <w:b/>
          <w:bCs/>
          <w:color w:val="000000" w:themeColor="text1"/>
          <w:sz w:val="24"/>
          <w:szCs w:val="24"/>
        </w:rPr>
        <w:t>:</w:t>
      </w:r>
      <w:r>
        <w:rPr>
          <w:rStyle w:val="Strong"/>
          <w:rFonts w:ascii="Arial" w:hAnsi="Arial" w:cs="Arial"/>
          <w:b/>
          <w:bCs/>
          <w:color w:val="000000" w:themeColor="text1"/>
          <w:sz w:val="24"/>
          <w:szCs w:val="24"/>
        </w:rPr>
        <w:t xml:space="preserve"> </w:t>
      </w:r>
      <w:r w:rsidR="00314580" w:rsidRPr="00CB6CC9">
        <w:rPr>
          <w:rFonts w:ascii="Arial" w:hAnsi="Arial" w:cs="Arial"/>
          <w:b w:val="0"/>
          <w:color w:val="000000" w:themeColor="text1"/>
          <w:sz w:val="24"/>
          <w:szCs w:val="24"/>
        </w:rPr>
        <w:t>Why? If a company increases its dividend on a regular basis the returns over the long term can be jaw dropping. The future of a dividend can be more important than the present.</w:t>
      </w:r>
    </w:p>
    <w:p w:rsidR="007C404F" w:rsidRPr="00CB6CC9" w:rsidRDefault="007C404F" w:rsidP="00E50F9E">
      <w:pPr>
        <w:jc w:val="both"/>
        <w:rPr>
          <w:rFonts w:ascii="Arial" w:hAnsi="Arial" w:cs="Arial"/>
          <w:sz w:val="24"/>
          <w:szCs w:val="24"/>
        </w:rPr>
      </w:pPr>
    </w:p>
    <w:p w:rsidR="00314580" w:rsidRPr="00CB6CC9" w:rsidRDefault="004B0A2E" w:rsidP="00E50F9E">
      <w:pPr>
        <w:pStyle w:val="Heading1"/>
        <w:numPr>
          <w:ilvl w:val="1"/>
          <w:numId w:val="24"/>
        </w:numPr>
        <w:shd w:val="clear" w:color="auto" w:fill="FFFFFF"/>
        <w:spacing w:before="0" w:after="75"/>
        <w:jc w:val="both"/>
        <w:rPr>
          <w:rFonts w:ascii="Arial" w:hAnsi="Arial" w:cs="Arial"/>
          <w:color w:val="000000" w:themeColor="text1"/>
          <w:sz w:val="24"/>
          <w:szCs w:val="24"/>
        </w:rPr>
      </w:pPr>
      <w:r>
        <w:rPr>
          <w:rFonts w:ascii="Arial" w:hAnsi="Arial" w:cs="Arial"/>
          <w:bCs w:val="0"/>
          <w:color w:val="000000" w:themeColor="text1"/>
          <w:sz w:val="24"/>
          <w:szCs w:val="24"/>
        </w:rPr>
        <w:t xml:space="preserve"> </w:t>
      </w:r>
      <w:proofErr w:type="gramStart"/>
      <w:r w:rsidR="00892B42">
        <w:rPr>
          <w:rFonts w:ascii="Arial" w:hAnsi="Arial" w:cs="Arial"/>
          <w:bCs w:val="0"/>
          <w:color w:val="000000" w:themeColor="text1"/>
          <w:sz w:val="24"/>
          <w:szCs w:val="24"/>
        </w:rPr>
        <w:t xml:space="preserve">The </w:t>
      </w:r>
      <w:r w:rsidR="00314580" w:rsidRPr="00CB6CC9">
        <w:rPr>
          <w:rFonts w:ascii="Arial" w:hAnsi="Arial" w:cs="Arial"/>
          <w:bCs w:val="0"/>
          <w:color w:val="000000" w:themeColor="text1"/>
          <w:sz w:val="24"/>
          <w:szCs w:val="24"/>
        </w:rPr>
        <w:t xml:space="preserve">Importance of </w:t>
      </w:r>
      <w:r w:rsidR="00892B42">
        <w:rPr>
          <w:rFonts w:ascii="Arial" w:hAnsi="Arial" w:cs="Arial"/>
          <w:bCs w:val="0"/>
          <w:color w:val="000000" w:themeColor="text1"/>
          <w:sz w:val="24"/>
          <w:szCs w:val="24"/>
        </w:rPr>
        <w:t>ratios to investors.</w:t>
      </w:r>
      <w:proofErr w:type="gramEnd"/>
    </w:p>
    <w:p w:rsidR="00E577CC" w:rsidRPr="005906C2" w:rsidRDefault="00314580" w:rsidP="005906C2">
      <w:pPr>
        <w:pStyle w:val="intro"/>
        <w:shd w:val="clear" w:color="auto" w:fill="FFFFFF"/>
        <w:jc w:val="left"/>
        <w:rPr>
          <w:rFonts w:ascii="Arial" w:hAnsi="Arial" w:cs="Arial"/>
          <w:i w:val="0"/>
          <w:color w:val="000000" w:themeColor="text1"/>
          <w:sz w:val="24"/>
          <w:szCs w:val="24"/>
        </w:rPr>
      </w:pPr>
      <w:r w:rsidRPr="005906C2">
        <w:rPr>
          <w:rFonts w:ascii="Arial" w:hAnsi="Arial" w:cs="Arial"/>
          <w:i w:val="0"/>
          <w:color w:val="000000" w:themeColor="text1"/>
          <w:sz w:val="24"/>
          <w:szCs w:val="24"/>
        </w:rPr>
        <w:t>Investors rely on important financial ratios to gauge corporate profitability and long-term solvency. They also use these metrics to set companies with strong growth potential apart from businesses experiencing fits and starts. The most important accounting metrics cover various factors, running the gamut from efficiency and safety to liquidity and profitability</w:t>
      </w:r>
      <w:r w:rsidRPr="00CB6CC9">
        <w:rPr>
          <w:rFonts w:ascii="Arial" w:hAnsi="Arial" w:cs="Arial"/>
          <w:color w:val="000000" w:themeColor="text1"/>
          <w:sz w:val="24"/>
          <w:szCs w:val="24"/>
        </w:rPr>
        <w:t xml:space="preserve">. </w:t>
      </w:r>
      <w:r w:rsidRPr="00CB6CC9">
        <w:rPr>
          <w:rFonts w:ascii="Arial" w:hAnsi="Arial" w:cs="Arial"/>
          <w:color w:val="000000" w:themeColor="text1"/>
          <w:sz w:val="24"/>
          <w:szCs w:val="24"/>
        </w:rPr>
        <w:br/>
      </w:r>
      <w:r w:rsidRPr="00CB6CC9">
        <w:rPr>
          <w:rFonts w:ascii="Arial" w:hAnsi="Arial" w:cs="Arial"/>
          <w:color w:val="000000" w:themeColor="text1"/>
          <w:sz w:val="24"/>
          <w:szCs w:val="24"/>
        </w:rPr>
        <w:br/>
      </w:r>
      <w:r w:rsidRPr="00CB6CC9">
        <w:rPr>
          <w:rFonts w:ascii="Arial" w:hAnsi="Arial" w:cs="Arial"/>
          <w:b/>
          <w:i w:val="0"/>
          <w:color w:val="000000" w:themeColor="text1"/>
          <w:sz w:val="24"/>
          <w:szCs w:val="24"/>
        </w:rPr>
        <w:t>Working Capital</w:t>
      </w:r>
      <w:r w:rsidR="005906C2">
        <w:rPr>
          <w:rFonts w:ascii="Arial" w:hAnsi="Arial" w:cs="Arial"/>
          <w:b/>
          <w:i w:val="0"/>
          <w:color w:val="000000" w:themeColor="text1"/>
          <w:sz w:val="24"/>
          <w:szCs w:val="24"/>
        </w:rPr>
        <w:t>:</w:t>
      </w:r>
      <w:r w:rsidR="00237D57" w:rsidRPr="00CB6CC9">
        <w:rPr>
          <w:rFonts w:ascii="Arial" w:hAnsi="Arial" w:cs="Arial"/>
          <w:b/>
          <w:i w:val="0"/>
          <w:color w:val="000000" w:themeColor="text1"/>
          <w:sz w:val="24"/>
          <w:szCs w:val="24"/>
        </w:rPr>
        <w:t xml:space="preserve"> </w:t>
      </w:r>
      <w:r w:rsidRPr="005906C2">
        <w:rPr>
          <w:rFonts w:ascii="Arial" w:hAnsi="Arial" w:cs="Arial"/>
          <w:i w:val="0"/>
          <w:color w:val="000000" w:themeColor="text1"/>
          <w:sz w:val="24"/>
          <w:szCs w:val="24"/>
        </w:rPr>
        <w:t>Working capital helps investors</w:t>
      </w:r>
      <w:r w:rsidR="006A084E">
        <w:rPr>
          <w:rFonts w:ascii="Arial" w:hAnsi="Arial" w:cs="Arial"/>
          <w:i w:val="0"/>
          <w:color w:val="000000" w:themeColor="text1"/>
          <w:sz w:val="24"/>
          <w:szCs w:val="24"/>
        </w:rPr>
        <w:t xml:space="preserve"> to assess the liquidity position of the business and to indicate the ability to meet loan instalments or to pay out dividends once declared. </w:t>
      </w:r>
    </w:p>
    <w:p w:rsidR="00E577CC" w:rsidRPr="00CB6CC9" w:rsidRDefault="00314580" w:rsidP="00E50F9E">
      <w:pPr>
        <w:pStyle w:val="intro"/>
        <w:shd w:val="clear" w:color="auto" w:fill="FFFFFF"/>
        <w:rPr>
          <w:rFonts w:ascii="Arial" w:hAnsi="Arial" w:cs="Arial"/>
          <w:i w:val="0"/>
          <w:color w:val="000000" w:themeColor="text1"/>
          <w:sz w:val="24"/>
          <w:szCs w:val="24"/>
        </w:rPr>
      </w:pPr>
      <w:r w:rsidRPr="006A084E">
        <w:rPr>
          <w:rFonts w:ascii="Arial" w:hAnsi="Arial" w:cs="Arial"/>
          <w:b/>
          <w:i w:val="0"/>
          <w:color w:val="000000" w:themeColor="text1"/>
          <w:sz w:val="24"/>
          <w:szCs w:val="24"/>
        </w:rPr>
        <w:t>Capital Structure</w:t>
      </w:r>
      <w:r w:rsidR="006A084E">
        <w:rPr>
          <w:rFonts w:ascii="Arial" w:hAnsi="Arial" w:cs="Arial"/>
          <w:b/>
          <w:i w:val="0"/>
          <w:color w:val="000000" w:themeColor="text1"/>
          <w:sz w:val="24"/>
          <w:szCs w:val="24"/>
        </w:rPr>
        <w:t>:</w:t>
      </w:r>
      <w:r w:rsidR="00237D57" w:rsidRPr="00CB6CC9">
        <w:rPr>
          <w:rFonts w:ascii="Arial" w:hAnsi="Arial" w:cs="Arial"/>
          <w:color w:val="000000" w:themeColor="text1"/>
          <w:sz w:val="24"/>
          <w:szCs w:val="24"/>
        </w:rPr>
        <w:t xml:space="preserve"> </w:t>
      </w:r>
      <w:r w:rsidRPr="00CB6CC9">
        <w:rPr>
          <w:rFonts w:ascii="Arial" w:hAnsi="Arial" w:cs="Arial"/>
          <w:i w:val="0"/>
          <w:color w:val="000000" w:themeColor="text1"/>
          <w:sz w:val="24"/>
          <w:szCs w:val="24"/>
        </w:rPr>
        <w:t xml:space="preserve">Capital structure </w:t>
      </w:r>
      <w:r w:rsidR="006A084E">
        <w:rPr>
          <w:rFonts w:ascii="Arial" w:hAnsi="Arial" w:cs="Arial"/>
          <w:i w:val="0"/>
          <w:color w:val="000000" w:themeColor="text1"/>
          <w:sz w:val="24"/>
          <w:szCs w:val="24"/>
        </w:rPr>
        <w:t xml:space="preserve">and gearing ratios indicate to potential lenders the extent of the debt burden to the business and its ability to borrow and be able to service new loans. To potential shareholders it will indicate the level of exposure to interest payments and to prior claims by lenders in case </w:t>
      </w:r>
      <w:proofErr w:type="gramStart"/>
      <w:r w:rsidR="006A084E">
        <w:rPr>
          <w:rFonts w:ascii="Arial" w:hAnsi="Arial" w:cs="Arial"/>
          <w:i w:val="0"/>
          <w:color w:val="000000" w:themeColor="text1"/>
          <w:sz w:val="24"/>
          <w:szCs w:val="24"/>
        </w:rPr>
        <w:t>of  liquidation</w:t>
      </w:r>
      <w:proofErr w:type="gramEnd"/>
      <w:r w:rsidR="006A084E">
        <w:rPr>
          <w:rFonts w:ascii="Arial" w:hAnsi="Arial" w:cs="Arial"/>
          <w:i w:val="0"/>
          <w:color w:val="000000" w:themeColor="text1"/>
          <w:sz w:val="24"/>
          <w:szCs w:val="24"/>
        </w:rPr>
        <w:t>.</w:t>
      </w:r>
    </w:p>
    <w:p w:rsidR="00314580" w:rsidRPr="00CB6CC9" w:rsidRDefault="00314580" w:rsidP="00E50F9E">
      <w:pPr>
        <w:pStyle w:val="intro"/>
        <w:shd w:val="clear" w:color="auto" w:fill="FFFFFF"/>
        <w:rPr>
          <w:rFonts w:ascii="Arial" w:hAnsi="Arial" w:cs="Arial"/>
          <w:i w:val="0"/>
          <w:color w:val="000000" w:themeColor="text1"/>
          <w:sz w:val="24"/>
          <w:szCs w:val="24"/>
        </w:rPr>
      </w:pPr>
      <w:r w:rsidRPr="00CB6CC9">
        <w:rPr>
          <w:rFonts w:ascii="Arial" w:hAnsi="Arial" w:cs="Arial"/>
          <w:b/>
          <w:i w:val="0"/>
          <w:color w:val="000000" w:themeColor="text1"/>
          <w:sz w:val="24"/>
          <w:szCs w:val="24"/>
        </w:rPr>
        <w:t xml:space="preserve">Turnover </w:t>
      </w:r>
      <w:r w:rsidR="006A084E">
        <w:rPr>
          <w:rFonts w:ascii="Arial" w:hAnsi="Arial" w:cs="Arial"/>
          <w:b/>
          <w:i w:val="0"/>
          <w:color w:val="000000" w:themeColor="text1"/>
          <w:sz w:val="24"/>
          <w:szCs w:val="24"/>
        </w:rPr>
        <w:t>r</w:t>
      </w:r>
      <w:r w:rsidRPr="00CB6CC9">
        <w:rPr>
          <w:rFonts w:ascii="Arial" w:hAnsi="Arial" w:cs="Arial"/>
          <w:b/>
          <w:i w:val="0"/>
          <w:color w:val="000000" w:themeColor="text1"/>
          <w:sz w:val="24"/>
          <w:szCs w:val="24"/>
        </w:rPr>
        <w:t>atio</w:t>
      </w:r>
      <w:r w:rsidR="006A084E">
        <w:rPr>
          <w:rFonts w:ascii="Arial" w:hAnsi="Arial" w:cs="Arial"/>
          <w:b/>
          <w:i w:val="0"/>
          <w:color w:val="000000" w:themeColor="text1"/>
          <w:sz w:val="24"/>
          <w:szCs w:val="24"/>
        </w:rPr>
        <w:t>s:</w:t>
      </w:r>
      <w:r w:rsidR="00237D57" w:rsidRPr="00CB6CC9">
        <w:rPr>
          <w:rFonts w:ascii="Arial" w:hAnsi="Arial" w:cs="Arial"/>
          <w:i w:val="0"/>
          <w:color w:val="000000" w:themeColor="text1"/>
          <w:sz w:val="24"/>
          <w:szCs w:val="24"/>
        </w:rPr>
        <w:t xml:space="preserve"> </w:t>
      </w:r>
      <w:r w:rsidR="006A084E">
        <w:rPr>
          <w:rFonts w:ascii="Arial" w:hAnsi="Arial" w:cs="Arial"/>
          <w:i w:val="0"/>
          <w:color w:val="000000" w:themeColor="text1"/>
          <w:sz w:val="24"/>
          <w:szCs w:val="24"/>
        </w:rPr>
        <w:t>T</w:t>
      </w:r>
      <w:r w:rsidRPr="00CB6CC9">
        <w:rPr>
          <w:rFonts w:ascii="Arial" w:hAnsi="Arial" w:cs="Arial"/>
          <w:i w:val="0"/>
          <w:color w:val="000000" w:themeColor="text1"/>
          <w:sz w:val="24"/>
          <w:szCs w:val="24"/>
        </w:rPr>
        <w:t>urnover ratio</w:t>
      </w:r>
      <w:r w:rsidR="006A084E">
        <w:rPr>
          <w:rFonts w:ascii="Arial" w:hAnsi="Arial" w:cs="Arial"/>
          <w:i w:val="0"/>
          <w:color w:val="000000" w:themeColor="text1"/>
          <w:sz w:val="24"/>
          <w:szCs w:val="24"/>
        </w:rPr>
        <w:t xml:space="preserve">s are </w:t>
      </w:r>
      <w:r w:rsidRPr="00CB6CC9">
        <w:rPr>
          <w:rFonts w:ascii="Arial" w:hAnsi="Arial" w:cs="Arial"/>
          <w:i w:val="0"/>
          <w:color w:val="000000" w:themeColor="text1"/>
          <w:sz w:val="24"/>
          <w:szCs w:val="24"/>
        </w:rPr>
        <w:t xml:space="preserve">important for investors </w:t>
      </w:r>
      <w:r w:rsidR="008479DD">
        <w:rPr>
          <w:rFonts w:ascii="Arial" w:hAnsi="Arial" w:cs="Arial"/>
          <w:i w:val="0"/>
          <w:color w:val="000000" w:themeColor="text1"/>
          <w:sz w:val="24"/>
          <w:szCs w:val="24"/>
        </w:rPr>
        <w:t xml:space="preserve">as they show </w:t>
      </w:r>
      <w:r w:rsidR="006A084E">
        <w:rPr>
          <w:rFonts w:ascii="Arial" w:hAnsi="Arial" w:cs="Arial"/>
          <w:i w:val="0"/>
          <w:color w:val="000000" w:themeColor="text1"/>
          <w:sz w:val="24"/>
          <w:szCs w:val="24"/>
        </w:rPr>
        <w:t>how well the business is managing its resources to generate revenue.</w:t>
      </w:r>
    </w:p>
    <w:p w:rsidR="00314580" w:rsidRPr="00CB6CC9" w:rsidRDefault="00314580" w:rsidP="00E50F9E">
      <w:pPr>
        <w:pStyle w:val="Heading2"/>
        <w:shd w:val="clear" w:color="auto" w:fill="FFFFFF"/>
        <w:jc w:val="both"/>
        <w:rPr>
          <w:rFonts w:ascii="Arial" w:hAnsi="Arial" w:cs="Arial"/>
          <w:b w:val="0"/>
          <w:color w:val="000000" w:themeColor="text1"/>
          <w:sz w:val="24"/>
          <w:szCs w:val="24"/>
        </w:rPr>
      </w:pPr>
      <w:r w:rsidRPr="00CB6CC9">
        <w:rPr>
          <w:rFonts w:ascii="Arial" w:hAnsi="Arial" w:cs="Arial"/>
          <w:color w:val="000000" w:themeColor="text1"/>
          <w:sz w:val="24"/>
          <w:szCs w:val="24"/>
        </w:rPr>
        <w:t xml:space="preserve">Net </w:t>
      </w:r>
      <w:r w:rsidR="000370B9">
        <w:rPr>
          <w:rFonts w:ascii="Arial" w:hAnsi="Arial" w:cs="Arial"/>
          <w:color w:val="000000" w:themeColor="text1"/>
          <w:sz w:val="24"/>
          <w:szCs w:val="24"/>
        </w:rPr>
        <w:t>p</w:t>
      </w:r>
      <w:r w:rsidRPr="00CB6CC9">
        <w:rPr>
          <w:rFonts w:ascii="Arial" w:hAnsi="Arial" w:cs="Arial"/>
          <w:color w:val="000000" w:themeColor="text1"/>
          <w:sz w:val="24"/>
          <w:szCs w:val="24"/>
        </w:rPr>
        <w:t xml:space="preserve">rofit </w:t>
      </w:r>
      <w:r w:rsidR="000370B9">
        <w:rPr>
          <w:rFonts w:ascii="Arial" w:hAnsi="Arial" w:cs="Arial"/>
          <w:color w:val="000000" w:themeColor="text1"/>
          <w:sz w:val="24"/>
          <w:szCs w:val="24"/>
        </w:rPr>
        <w:t>m</w:t>
      </w:r>
      <w:r w:rsidRPr="00CB6CC9">
        <w:rPr>
          <w:rFonts w:ascii="Arial" w:hAnsi="Arial" w:cs="Arial"/>
          <w:color w:val="000000" w:themeColor="text1"/>
          <w:sz w:val="24"/>
          <w:szCs w:val="24"/>
        </w:rPr>
        <w:t>argin</w:t>
      </w:r>
      <w:r w:rsidR="00237D57" w:rsidRPr="00CB6CC9">
        <w:rPr>
          <w:rFonts w:ascii="Arial" w:hAnsi="Arial" w:cs="Arial"/>
          <w:color w:val="000000" w:themeColor="text1"/>
          <w:sz w:val="24"/>
          <w:szCs w:val="24"/>
        </w:rPr>
        <w:t xml:space="preserve">; </w:t>
      </w:r>
      <w:r w:rsidRPr="00CB6CC9">
        <w:rPr>
          <w:rFonts w:ascii="Arial" w:hAnsi="Arial" w:cs="Arial"/>
          <w:b w:val="0"/>
          <w:color w:val="000000" w:themeColor="text1"/>
          <w:sz w:val="24"/>
          <w:szCs w:val="24"/>
        </w:rPr>
        <w:t xml:space="preserve">Net profit margin </w:t>
      </w:r>
      <w:r w:rsidR="000370B9">
        <w:rPr>
          <w:rFonts w:ascii="Arial" w:hAnsi="Arial" w:cs="Arial"/>
          <w:b w:val="0"/>
          <w:color w:val="000000" w:themeColor="text1"/>
          <w:sz w:val="24"/>
          <w:szCs w:val="24"/>
        </w:rPr>
        <w:t>will indicate how much income the business is turning out from its revenues.</w:t>
      </w:r>
    </w:p>
    <w:p w:rsidR="00314580" w:rsidRPr="00CB6CC9" w:rsidRDefault="00314580" w:rsidP="00E50F9E">
      <w:pPr>
        <w:pStyle w:val="Heading2"/>
        <w:shd w:val="clear" w:color="auto" w:fill="FFFFFF"/>
        <w:jc w:val="both"/>
        <w:rPr>
          <w:rFonts w:ascii="Arial" w:hAnsi="Arial" w:cs="Arial"/>
          <w:b w:val="0"/>
          <w:color w:val="000000" w:themeColor="text1"/>
          <w:sz w:val="24"/>
          <w:szCs w:val="24"/>
        </w:rPr>
      </w:pPr>
      <w:r w:rsidRPr="00CB6CC9">
        <w:rPr>
          <w:rFonts w:ascii="Arial" w:hAnsi="Arial" w:cs="Arial"/>
          <w:color w:val="000000" w:themeColor="text1"/>
          <w:sz w:val="24"/>
          <w:szCs w:val="24"/>
        </w:rPr>
        <w:t xml:space="preserve">Gross </w:t>
      </w:r>
      <w:r w:rsidR="000370B9">
        <w:rPr>
          <w:rFonts w:ascii="Arial" w:hAnsi="Arial" w:cs="Arial"/>
          <w:color w:val="000000" w:themeColor="text1"/>
          <w:sz w:val="24"/>
          <w:szCs w:val="24"/>
        </w:rPr>
        <w:t>p</w:t>
      </w:r>
      <w:r w:rsidRPr="00CB6CC9">
        <w:rPr>
          <w:rFonts w:ascii="Arial" w:hAnsi="Arial" w:cs="Arial"/>
          <w:color w:val="000000" w:themeColor="text1"/>
          <w:sz w:val="24"/>
          <w:szCs w:val="24"/>
        </w:rPr>
        <w:t xml:space="preserve">rofit </w:t>
      </w:r>
      <w:r w:rsidR="000370B9">
        <w:rPr>
          <w:rFonts w:ascii="Arial" w:hAnsi="Arial" w:cs="Arial"/>
          <w:color w:val="000000" w:themeColor="text1"/>
          <w:sz w:val="24"/>
          <w:szCs w:val="24"/>
        </w:rPr>
        <w:t>m</w:t>
      </w:r>
      <w:r w:rsidRPr="00CB6CC9">
        <w:rPr>
          <w:rFonts w:ascii="Arial" w:hAnsi="Arial" w:cs="Arial"/>
          <w:color w:val="000000" w:themeColor="text1"/>
          <w:sz w:val="24"/>
          <w:szCs w:val="24"/>
        </w:rPr>
        <w:t>argin</w:t>
      </w:r>
      <w:r w:rsidR="000370B9">
        <w:rPr>
          <w:rFonts w:ascii="Arial" w:hAnsi="Arial" w:cs="Arial"/>
          <w:color w:val="000000" w:themeColor="text1"/>
          <w:sz w:val="24"/>
          <w:szCs w:val="24"/>
        </w:rPr>
        <w:t>:</w:t>
      </w:r>
      <w:r w:rsidR="00237D57" w:rsidRPr="00CB6CC9">
        <w:rPr>
          <w:rFonts w:ascii="Arial" w:hAnsi="Arial" w:cs="Arial"/>
          <w:color w:val="000000" w:themeColor="text1"/>
          <w:sz w:val="24"/>
          <w:szCs w:val="24"/>
        </w:rPr>
        <w:t xml:space="preserve"> </w:t>
      </w:r>
      <w:r w:rsidRPr="00CB6CC9">
        <w:rPr>
          <w:rFonts w:ascii="Arial" w:hAnsi="Arial" w:cs="Arial"/>
          <w:b w:val="0"/>
          <w:color w:val="000000" w:themeColor="text1"/>
          <w:sz w:val="24"/>
          <w:szCs w:val="24"/>
        </w:rPr>
        <w:t>It appraises how well a business</w:t>
      </w:r>
      <w:r w:rsidR="000370B9">
        <w:rPr>
          <w:rFonts w:ascii="Arial" w:hAnsi="Arial" w:cs="Arial"/>
          <w:b w:val="0"/>
          <w:color w:val="000000" w:themeColor="text1"/>
          <w:sz w:val="24"/>
          <w:szCs w:val="24"/>
        </w:rPr>
        <w:t>’ pricing policy is succeeding and how able it is to earn money from its operations</w:t>
      </w:r>
      <w:r w:rsidRPr="00CB6CC9">
        <w:rPr>
          <w:rFonts w:ascii="Arial" w:hAnsi="Arial" w:cs="Arial"/>
          <w:b w:val="0"/>
          <w:color w:val="000000" w:themeColor="text1"/>
          <w:sz w:val="24"/>
          <w:szCs w:val="24"/>
        </w:rPr>
        <w:t xml:space="preserve"> </w:t>
      </w:r>
    </w:p>
    <w:p w:rsidR="00314580" w:rsidRPr="00CB6CC9" w:rsidRDefault="00314580" w:rsidP="00E50F9E">
      <w:pPr>
        <w:pStyle w:val="Heading2"/>
        <w:shd w:val="clear" w:color="auto" w:fill="FFFFFF"/>
        <w:jc w:val="both"/>
        <w:rPr>
          <w:rFonts w:ascii="Arial" w:hAnsi="Arial" w:cs="Arial"/>
          <w:b w:val="0"/>
          <w:color w:val="000000" w:themeColor="text1"/>
          <w:sz w:val="24"/>
          <w:szCs w:val="24"/>
        </w:rPr>
      </w:pPr>
      <w:r w:rsidRPr="00CB6CC9">
        <w:rPr>
          <w:rFonts w:ascii="Arial" w:hAnsi="Arial" w:cs="Arial"/>
          <w:color w:val="000000" w:themeColor="text1"/>
          <w:sz w:val="24"/>
          <w:szCs w:val="24"/>
        </w:rPr>
        <w:t xml:space="preserve">Current </w:t>
      </w:r>
      <w:r w:rsidR="000370B9">
        <w:rPr>
          <w:rFonts w:ascii="Arial" w:hAnsi="Arial" w:cs="Arial"/>
          <w:color w:val="000000" w:themeColor="text1"/>
          <w:sz w:val="24"/>
          <w:szCs w:val="24"/>
        </w:rPr>
        <w:t>r</w:t>
      </w:r>
      <w:r w:rsidRPr="00CB6CC9">
        <w:rPr>
          <w:rFonts w:ascii="Arial" w:hAnsi="Arial" w:cs="Arial"/>
          <w:color w:val="000000" w:themeColor="text1"/>
          <w:sz w:val="24"/>
          <w:szCs w:val="24"/>
        </w:rPr>
        <w:t>atio</w:t>
      </w:r>
      <w:r w:rsidR="00237D57" w:rsidRPr="00CB6CC9">
        <w:rPr>
          <w:rFonts w:ascii="Arial" w:hAnsi="Arial" w:cs="Arial"/>
          <w:color w:val="000000" w:themeColor="text1"/>
          <w:sz w:val="24"/>
          <w:szCs w:val="24"/>
        </w:rPr>
        <w:t xml:space="preserve">; </w:t>
      </w:r>
      <w:r w:rsidRPr="00CB6CC9">
        <w:rPr>
          <w:rFonts w:ascii="Arial" w:hAnsi="Arial" w:cs="Arial"/>
          <w:b w:val="0"/>
          <w:color w:val="000000" w:themeColor="text1"/>
          <w:sz w:val="24"/>
          <w:szCs w:val="24"/>
        </w:rPr>
        <w:t>By calculating a firm's current ratio, investors can figure out whether the business will have sufficient money to repay its short-term liabilities, such as accounts payable and salaries</w:t>
      </w:r>
      <w:r w:rsidR="000370B9">
        <w:rPr>
          <w:rFonts w:ascii="Arial" w:hAnsi="Arial" w:cs="Arial"/>
          <w:b w:val="0"/>
          <w:color w:val="000000" w:themeColor="text1"/>
          <w:sz w:val="24"/>
          <w:szCs w:val="24"/>
        </w:rPr>
        <w:t xml:space="preserve"> and dividends when declared. </w:t>
      </w:r>
    </w:p>
    <w:p w:rsidR="00314580" w:rsidRPr="00CB6CC9" w:rsidRDefault="00314580" w:rsidP="00E50F9E">
      <w:pPr>
        <w:pStyle w:val="Heading2"/>
        <w:shd w:val="clear" w:color="auto" w:fill="FFFFFF"/>
        <w:jc w:val="both"/>
        <w:rPr>
          <w:rFonts w:ascii="Arial" w:hAnsi="Arial" w:cs="Arial"/>
          <w:b w:val="0"/>
          <w:color w:val="000000" w:themeColor="text1"/>
          <w:sz w:val="24"/>
          <w:szCs w:val="24"/>
        </w:rPr>
      </w:pPr>
      <w:r w:rsidRPr="00CB6CC9">
        <w:rPr>
          <w:rFonts w:ascii="Arial" w:hAnsi="Arial" w:cs="Arial"/>
          <w:color w:val="000000" w:themeColor="text1"/>
          <w:sz w:val="24"/>
          <w:szCs w:val="24"/>
        </w:rPr>
        <w:t xml:space="preserve">Return on </w:t>
      </w:r>
      <w:r w:rsidR="000370B9">
        <w:rPr>
          <w:rFonts w:ascii="Arial" w:hAnsi="Arial" w:cs="Arial"/>
          <w:color w:val="000000" w:themeColor="text1"/>
          <w:sz w:val="24"/>
          <w:szCs w:val="24"/>
        </w:rPr>
        <w:t>e</w:t>
      </w:r>
      <w:r w:rsidRPr="00CB6CC9">
        <w:rPr>
          <w:rFonts w:ascii="Arial" w:hAnsi="Arial" w:cs="Arial"/>
          <w:color w:val="000000" w:themeColor="text1"/>
          <w:sz w:val="24"/>
          <w:szCs w:val="24"/>
        </w:rPr>
        <w:t>quity</w:t>
      </w:r>
      <w:r w:rsidR="000370B9">
        <w:rPr>
          <w:rFonts w:ascii="Arial" w:hAnsi="Arial" w:cs="Arial"/>
          <w:color w:val="000000" w:themeColor="text1"/>
          <w:sz w:val="24"/>
          <w:szCs w:val="24"/>
        </w:rPr>
        <w:t>:</w:t>
      </w:r>
      <w:r w:rsidR="00237D57" w:rsidRPr="00CB6CC9">
        <w:rPr>
          <w:rFonts w:ascii="Arial" w:hAnsi="Arial" w:cs="Arial"/>
          <w:color w:val="000000" w:themeColor="text1"/>
          <w:sz w:val="24"/>
          <w:szCs w:val="24"/>
        </w:rPr>
        <w:t xml:space="preserve"> </w:t>
      </w:r>
      <w:r w:rsidRPr="00CB6CC9">
        <w:rPr>
          <w:rFonts w:ascii="Arial" w:hAnsi="Arial" w:cs="Arial"/>
          <w:b w:val="0"/>
          <w:color w:val="000000" w:themeColor="text1"/>
          <w:sz w:val="24"/>
          <w:szCs w:val="24"/>
        </w:rPr>
        <w:t xml:space="preserve">Return </w:t>
      </w:r>
      <w:r w:rsidR="000370B9">
        <w:rPr>
          <w:rFonts w:ascii="Arial" w:hAnsi="Arial" w:cs="Arial"/>
          <w:b w:val="0"/>
          <w:color w:val="000000" w:themeColor="text1"/>
          <w:sz w:val="24"/>
          <w:szCs w:val="24"/>
        </w:rPr>
        <w:t>o</w:t>
      </w:r>
      <w:r w:rsidRPr="00CB6CC9">
        <w:rPr>
          <w:rFonts w:ascii="Arial" w:hAnsi="Arial" w:cs="Arial"/>
          <w:b w:val="0"/>
          <w:color w:val="000000" w:themeColor="text1"/>
          <w:sz w:val="24"/>
          <w:szCs w:val="24"/>
        </w:rPr>
        <w:t xml:space="preserve">n Equity, or return on investment, indicates to </w:t>
      </w:r>
      <w:r w:rsidR="000370B9">
        <w:rPr>
          <w:rFonts w:ascii="Arial" w:hAnsi="Arial" w:cs="Arial"/>
          <w:b w:val="0"/>
          <w:color w:val="000000" w:themeColor="text1"/>
          <w:sz w:val="24"/>
          <w:szCs w:val="24"/>
        </w:rPr>
        <w:t>shareholders the kind of returns to expect from the business,</w:t>
      </w:r>
      <w:r w:rsidRPr="00CB6CC9">
        <w:rPr>
          <w:rFonts w:ascii="Arial" w:hAnsi="Arial" w:cs="Arial"/>
          <w:b w:val="0"/>
          <w:color w:val="000000" w:themeColor="text1"/>
          <w:sz w:val="24"/>
          <w:szCs w:val="24"/>
        </w:rPr>
        <w:t xml:space="preserve"> whether a company is a good bet</w:t>
      </w:r>
      <w:r w:rsidR="000370B9">
        <w:rPr>
          <w:rFonts w:ascii="Arial" w:hAnsi="Arial" w:cs="Arial"/>
          <w:b w:val="0"/>
          <w:color w:val="000000" w:themeColor="text1"/>
          <w:sz w:val="24"/>
          <w:szCs w:val="24"/>
        </w:rPr>
        <w:t>.</w:t>
      </w:r>
      <w:r w:rsidRPr="00CB6CC9">
        <w:rPr>
          <w:rFonts w:ascii="Arial" w:hAnsi="Arial" w:cs="Arial"/>
          <w:b w:val="0"/>
          <w:color w:val="000000" w:themeColor="text1"/>
          <w:sz w:val="24"/>
          <w:szCs w:val="24"/>
        </w:rPr>
        <w:t xml:space="preserve"> </w:t>
      </w:r>
    </w:p>
    <w:p w:rsidR="00314580" w:rsidRPr="00CB6CC9" w:rsidRDefault="00314580" w:rsidP="00E50F9E">
      <w:pPr>
        <w:pStyle w:val="Heading2"/>
        <w:shd w:val="clear" w:color="auto" w:fill="FFFFFF"/>
        <w:jc w:val="both"/>
        <w:rPr>
          <w:rFonts w:ascii="Arial" w:hAnsi="Arial" w:cs="Arial"/>
          <w:b w:val="0"/>
          <w:color w:val="000000" w:themeColor="text1"/>
          <w:sz w:val="24"/>
          <w:szCs w:val="24"/>
        </w:rPr>
      </w:pPr>
      <w:r w:rsidRPr="00CB6CC9">
        <w:rPr>
          <w:rFonts w:ascii="Arial" w:hAnsi="Arial" w:cs="Arial"/>
          <w:color w:val="000000" w:themeColor="text1"/>
          <w:sz w:val="24"/>
          <w:szCs w:val="24"/>
        </w:rPr>
        <w:t>Debt-to-</w:t>
      </w:r>
      <w:r w:rsidR="000370B9">
        <w:rPr>
          <w:rFonts w:ascii="Arial" w:hAnsi="Arial" w:cs="Arial"/>
          <w:color w:val="000000" w:themeColor="text1"/>
          <w:sz w:val="24"/>
          <w:szCs w:val="24"/>
        </w:rPr>
        <w:t>e</w:t>
      </w:r>
      <w:r w:rsidRPr="00CB6CC9">
        <w:rPr>
          <w:rFonts w:ascii="Arial" w:hAnsi="Arial" w:cs="Arial"/>
          <w:color w:val="000000" w:themeColor="text1"/>
          <w:sz w:val="24"/>
          <w:szCs w:val="24"/>
        </w:rPr>
        <w:t xml:space="preserve">quity </w:t>
      </w:r>
      <w:r w:rsidR="000370B9">
        <w:rPr>
          <w:rFonts w:ascii="Arial" w:hAnsi="Arial" w:cs="Arial"/>
          <w:color w:val="000000" w:themeColor="text1"/>
          <w:sz w:val="24"/>
          <w:szCs w:val="24"/>
        </w:rPr>
        <w:t>r</w:t>
      </w:r>
      <w:r w:rsidRPr="00CB6CC9">
        <w:rPr>
          <w:rFonts w:ascii="Arial" w:hAnsi="Arial" w:cs="Arial"/>
          <w:color w:val="000000" w:themeColor="text1"/>
          <w:sz w:val="24"/>
          <w:szCs w:val="24"/>
        </w:rPr>
        <w:t>atio</w:t>
      </w:r>
      <w:r w:rsidR="000370B9">
        <w:rPr>
          <w:rFonts w:ascii="Arial" w:hAnsi="Arial" w:cs="Arial"/>
          <w:b w:val="0"/>
          <w:color w:val="000000" w:themeColor="text1"/>
          <w:sz w:val="24"/>
          <w:szCs w:val="24"/>
        </w:rPr>
        <w:t>:</w:t>
      </w:r>
      <w:r w:rsidR="00237D57" w:rsidRPr="00CB6CC9">
        <w:rPr>
          <w:rFonts w:ascii="Arial" w:hAnsi="Arial" w:cs="Arial"/>
          <w:b w:val="0"/>
          <w:color w:val="000000" w:themeColor="text1"/>
          <w:sz w:val="24"/>
          <w:szCs w:val="24"/>
        </w:rPr>
        <w:t xml:space="preserve"> </w:t>
      </w:r>
      <w:r w:rsidRPr="00CB6CC9">
        <w:rPr>
          <w:rFonts w:ascii="Arial" w:hAnsi="Arial" w:cs="Arial"/>
          <w:b w:val="0"/>
          <w:color w:val="000000" w:themeColor="text1"/>
          <w:sz w:val="24"/>
          <w:szCs w:val="24"/>
        </w:rPr>
        <w:t xml:space="preserve">A company's debt-to-equity ratio signals to investors the potential risk of default the business could face if it doesn't reduce its liability levels. </w:t>
      </w:r>
    </w:p>
    <w:p w:rsidR="00314580" w:rsidRPr="00CB6CC9" w:rsidRDefault="00237D57" w:rsidP="00E50F9E">
      <w:pPr>
        <w:pStyle w:val="heading"/>
        <w:jc w:val="both"/>
        <w:rPr>
          <w:rFonts w:ascii="Arial" w:hAnsi="Arial" w:cs="Arial"/>
          <w:color w:val="000000" w:themeColor="text1"/>
        </w:rPr>
      </w:pPr>
      <w:r w:rsidRPr="00CB6CC9">
        <w:rPr>
          <w:rStyle w:val="Strong"/>
          <w:rFonts w:ascii="Arial" w:hAnsi="Arial" w:cs="Arial"/>
          <w:color w:val="000000" w:themeColor="text1"/>
        </w:rPr>
        <w:t xml:space="preserve">1.6 </w:t>
      </w:r>
      <w:r w:rsidR="00314580" w:rsidRPr="00CB6CC9">
        <w:rPr>
          <w:rStyle w:val="Strong"/>
          <w:rFonts w:ascii="Arial" w:hAnsi="Arial" w:cs="Arial"/>
          <w:color w:val="000000" w:themeColor="text1"/>
        </w:rPr>
        <w:t>Drawbacks &amp; limitations of ratio analysis</w:t>
      </w:r>
    </w:p>
    <w:p w:rsidR="00314580" w:rsidRPr="00CB6CC9" w:rsidRDefault="00314580" w:rsidP="00E50F9E">
      <w:pPr>
        <w:pStyle w:val="NormalWeb"/>
        <w:jc w:val="both"/>
        <w:rPr>
          <w:rFonts w:ascii="Arial" w:hAnsi="Arial" w:cs="Arial"/>
          <w:color w:val="000000" w:themeColor="text1"/>
          <w:sz w:val="24"/>
          <w:szCs w:val="24"/>
        </w:rPr>
      </w:pPr>
      <w:r w:rsidRPr="00CB6CC9">
        <w:rPr>
          <w:rFonts w:ascii="Arial" w:hAnsi="Arial" w:cs="Arial"/>
          <w:color w:val="000000" w:themeColor="text1"/>
          <w:sz w:val="24"/>
          <w:szCs w:val="24"/>
        </w:rPr>
        <w:t>Ratio analysis is widely used in practice in business.  Teams of investment analysts pour over the historical and forecast financial information of quoted companies using ratio analysis as part of their toolkit of methods for assessing financial performance.  Venture capitalists and banker</w:t>
      </w:r>
      <w:r w:rsidR="008479DD">
        <w:rPr>
          <w:rFonts w:ascii="Arial" w:hAnsi="Arial" w:cs="Arial"/>
          <w:color w:val="000000" w:themeColor="text1"/>
          <w:sz w:val="24"/>
          <w:szCs w:val="24"/>
        </w:rPr>
        <w:t>s</w:t>
      </w:r>
      <w:r w:rsidRPr="00CB6CC9">
        <w:rPr>
          <w:rFonts w:ascii="Arial" w:hAnsi="Arial" w:cs="Arial"/>
          <w:color w:val="000000" w:themeColor="text1"/>
          <w:sz w:val="24"/>
          <w:szCs w:val="24"/>
        </w:rPr>
        <w:t xml:space="preserve"> use the ratios featured here and others when they consider investing in, or loaning to businesses. </w:t>
      </w:r>
    </w:p>
    <w:p w:rsidR="00314580" w:rsidRPr="00CB6CC9" w:rsidRDefault="00314580" w:rsidP="00E50F9E">
      <w:pPr>
        <w:pStyle w:val="NormalWeb"/>
        <w:jc w:val="both"/>
        <w:rPr>
          <w:rFonts w:ascii="Arial" w:hAnsi="Arial" w:cs="Arial"/>
          <w:color w:val="000000" w:themeColor="text1"/>
          <w:sz w:val="24"/>
          <w:szCs w:val="24"/>
        </w:rPr>
      </w:pPr>
      <w:r w:rsidRPr="00CB6CC9">
        <w:rPr>
          <w:rFonts w:ascii="Arial" w:hAnsi="Arial" w:cs="Arial"/>
          <w:color w:val="000000" w:themeColor="text1"/>
          <w:sz w:val="24"/>
          <w:szCs w:val="24"/>
        </w:rPr>
        <w:t>The main strength of ratio analysis is that it encourages a systematic approach to analysing performance.</w:t>
      </w:r>
    </w:p>
    <w:p w:rsidR="00314580" w:rsidRPr="00CB6CC9" w:rsidRDefault="00314580" w:rsidP="00E50F9E">
      <w:pPr>
        <w:pStyle w:val="NormalWeb"/>
        <w:jc w:val="both"/>
        <w:rPr>
          <w:rFonts w:ascii="Arial" w:hAnsi="Arial" w:cs="Arial"/>
          <w:color w:val="000000" w:themeColor="text1"/>
          <w:sz w:val="24"/>
          <w:szCs w:val="24"/>
        </w:rPr>
      </w:pPr>
      <w:r w:rsidRPr="00CB6CC9">
        <w:rPr>
          <w:rFonts w:ascii="Arial" w:hAnsi="Arial" w:cs="Arial"/>
          <w:color w:val="000000" w:themeColor="text1"/>
          <w:sz w:val="24"/>
          <w:szCs w:val="24"/>
        </w:rPr>
        <w:t>However, it is also important to remember some of the drawbacks of ratio analysis</w:t>
      </w:r>
      <w:r w:rsidR="00522B46">
        <w:rPr>
          <w:rFonts w:ascii="Arial" w:hAnsi="Arial" w:cs="Arial"/>
          <w:color w:val="000000" w:themeColor="text1"/>
          <w:sz w:val="24"/>
          <w:szCs w:val="24"/>
        </w:rPr>
        <w:t>.</w:t>
      </w:r>
    </w:p>
    <w:p w:rsidR="00314580" w:rsidRPr="00CB6CC9" w:rsidRDefault="00314580" w:rsidP="00522B46">
      <w:pPr>
        <w:numPr>
          <w:ilvl w:val="0"/>
          <w:numId w:val="20"/>
        </w:numPr>
        <w:spacing w:before="100" w:beforeAutospacing="1" w:after="100" w:afterAutospacing="1"/>
        <w:jc w:val="both"/>
        <w:rPr>
          <w:rFonts w:ascii="Arial" w:hAnsi="Arial" w:cs="Arial"/>
          <w:color w:val="000000" w:themeColor="text1"/>
          <w:sz w:val="24"/>
          <w:szCs w:val="24"/>
        </w:rPr>
      </w:pPr>
      <w:r w:rsidRPr="00CB6CC9">
        <w:rPr>
          <w:rFonts w:ascii="Arial" w:hAnsi="Arial" w:cs="Arial"/>
          <w:color w:val="000000" w:themeColor="text1"/>
          <w:sz w:val="24"/>
          <w:szCs w:val="24"/>
        </w:rPr>
        <w:t>Ratios deal mainly in numbers – they don’t address issues like product quality, customer service, employee morale and so on though those factors play an important role in financial performance</w:t>
      </w:r>
      <w:r w:rsidR="00522B46">
        <w:rPr>
          <w:rFonts w:ascii="Arial" w:hAnsi="Arial" w:cs="Arial"/>
          <w:color w:val="000000" w:themeColor="text1"/>
          <w:sz w:val="24"/>
          <w:szCs w:val="24"/>
        </w:rPr>
        <w:t>.</w:t>
      </w:r>
    </w:p>
    <w:p w:rsidR="00314580" w:rsidRPr="00CB6CC9" w:rsidRDefault="00314580" w:rsidP="00522B46">
      <w:pPr>
        <w:numPr>
          <w:ilvl w:val="0"/>
          <w:numId w:val="20"/>
        </w:numPr>
        <w:spacing w:before="100" w:beforeAutospacing="1" w:after="100" w:afterAutospacing="1"/>
        <w:jc w:val="both"/>
        <w:rPr>
          <w:rFonts w:ascii="Arial" w:hAnsi="Arial" w:cs="Arial"/>
          <w:color w:val="000000" w:themeColor="text1"/>
          <w:sz w:val="24"/>
          <w:szCs w:val="24"/>
        </w:rPr>
      </w:pPr>
      <w:r w:rsidRPr="00CB6CC9">
        <w:rPr>
          <w:rFonts w:ascii="Arial" w:hAnsi="Arial" w:cs="Arial"/>
          <w:color w:val="000000" w:themeColor="text1"/>
          <w:sz w:val="24"/>
          <w:szCs w:val="24"/>
        </w:rPr>
        <w:t xml:space="preserve">Ratios largely look at the past, not the future.  However, investment analysts will make assumptions about future performance using </w:t>
      </w:r>
      <w:r w:rsidR="00522B46">
        <w:rPr>
          <w:rFonts w:ascii="Arial" w:hAnsi="Arial" w:cs="Arial"/>
          <w:color w:val="000000" w:themeColor="text1"/>
          <w:sz w:val="24"/>
          <w:szCs w:val="24"/>
        </w:rPr>
        <w:t xml:space="preserve">historical </w:t>
      </w:r>
      <w:r w:rsidRPr="00CB6CC9">
        <w:rPr>
          <w:rFonts w:ascii="Arial" w:hAnsi="Arial" w:cs="Arial"/>
          <w:color w:val="000000" w:themeColor="text1"/>
          <w:sz w:val="24"/>
          <w:szCs w:val="24"/>
        </w:rPr>
        <w:t>ratios</w:t>
      </w:r>
      <w:r w:rsidR="00522B46">
        <w:rPr>
          <w:rFonts w:ascii="Arial" w:hAnsi="Arial" w:cs="Arial"/>
          <w:color w:val="000000" w:themeColor="text1"/>
          <w:sz w:val="24"/>
          <w:szCs w:val="24"/>
        </w:rPr>
        <w:t>.</w:t>
      </w:r>
    </w:p>
    <w:p w:rsidR="00314580" w:rsidRPr="00CB6CC9" w:rsidRDefault="00314580" w:rsidP="00522B46">
      <w:pPr>
        <w:numPr>
          <w:ilvl w:val="0"/>
          <w:numId w:val="20"/>
        </w:numPr>
        <w:spacing w:before="100" w:beforeAutospacing="1" w:after="100" w:afterAutospacing="1"/>
        <w:jc w:val="both"/>
        <w:rPr>
          <w:rFonts w:ascii="Arial" w:hAnsi="Arial" w:cs="Arial"/>
          <w:color w:val="000000" w:themeColor="text1"/>
          <w:sz w:val="24"/>
          <w:szCs w:val="24"/>
        </w:rPr>
      </w:pPr>
      <w:r w:rsidRPr="00CB6CC9">
        <w:rPr>
          <w:rFonts w:ascii="Arial" w:hAnsi="Arial" w:cs="Arial"/>
          <w:color w:val="000000" w:themeColor="text1"/>
          <w:sz w:val="24"/>
          <w:szCs w:val="24"/>
        </w:rPr>
        <w:t>Ratios are most useful when they are used to compare performance over a long period of time or against comparable businesses</w:t>
      </w:r>
      <w:r w:rsidR="00522B46">
        <w:rPr>
          <w:rFonts w:ascii="Arial" w:hAnsi="Arial" w:cs="Arial"/>
          <w:color w:val="000000" w:themeColor="text1"/>
          <w:sz w:val="24"/>
          <w:szCs w:val="24"/>
        </w:rPr>
        <w:t xml:space="preserve">, set targets or </w:t>
      </w:r>
      <w:r w:rsidRPr="00CB6CC9">
        <w:rPr>
          <w:rFonts w:ascii="Arial" w:hAnsi="Arial" w:cs="Arial"/>
          <w:color w:val="000000" w:themeColor="text1"/>
          <w:sz w:val="24"/>
          <w:szCs w:val="24"/>
        </w:rPr>
        <w:t xml:space="preserve">industry </w:t>
      </w:r>
      <w:r w:rsidR="00522B46">
        <w:rPr>
          <w:rFonts w:ascii="Arial" w:hAnsi="Arial" w:cs="Arial"/>
          <w:color w:val="000000" w:themeColor="text1"/>
          <w:sz w:val="24"/>
          <w:szCs w:val="24"/>
        </w:rPr>
        <w:t>averages;</w:t>
      </w:r>
      <w:r w:rsidRPr="00CB6CC9">
        <w:rPr>
          <w:rFonts w:ascii="Arial" w:hAnsi="Arial" w:cs="Arial"/>
          <w:color w:val="000000" w:themeColor="text1"/>
          <w:sz w:val="24"/>
          <w:szCs w:val="24"/>
        </w:rPr>
        <w:t xml:space="preserve"> this information is not always available</w:t>
      </w:r>
      <w:r w:rsidR="00522B46">
        <w:rPr>
          <w:rFonts w:ascii="Arial" w:hAnsi="Arial" w:cs="Arial"/>
          <w:color w:val="000000" w:themeColor="text1"/>
          <w:sz w:val="24"/>
          <w:szCs w:val="24"/>
        </w:rPr>
        <w:t>.</w:t>
      </w:r>
    </w:p>
    <w:p w:rsidR="00314580" w:rsidRPr="00CB6CC9" w:rsidRDefault="00314580" w:rsidP="00522B46">
      <w:pPr>
        <w:numPr>
          <w:ilvl w:val="0"/>
          <w:numId w:val="20"/>
        </w:numPr>
        <w:spacing w:before="100" w:beforeAutospacing="1" w:after="100" w:afterAutospacing="1"/>
        <w:jc w:val="both"/>
        <w:rPr>
          <w:rFonts w:ascii="Arial" w:hAnsi="Arial" w:cs="Arial"/>
          <w:color w:val="000000" w:themeColor="text1"/>
          <w:sz w:val="24"/>
          <w:szCs w:val="24"/>
        </w:rPr>
      </w:pPr>
      <w:r w:rsidRPr="00CB6CC9">
        <w:rPr>
          <w:rFonts w:ascii="Arial" w:hAnsi="Arial" w:cs="Arial"/>
          <w:color w:val="000000" w:themeColor="text1"/>
          <w:sz w:val="24"/>
          <w:szCs w:val="24"/>
        </w:rPr>
        <w:t>Financial information can be “massaged” in several ways to make the figures used for ratios more attractive.  For example, many businesses delay payments to trade creditors at the end of the financial year to make the cash balance higher than normal and the creditor days figure higher too.</w:t>
      </w:r>
    </w:p>
    <w:p w:rsidR="00314580" w:rsidRPr="00CB6CC9" w:rsidRDefault="00237D57" w:rsidP="00E50F9E">
      <w:pPr>
        <w:spacing w:before="100" w:beforeAutospacing="1" w:after="100" w:afterAutospacing="1" w:line="240" w:lineRule="auto"/>
        <w:jc w:val="both"/>
        <w:rPr>
          <w:rFonts w:ascii="Arial" w:eastAsia="Times New Roman" w:hAnsi="Arial" w:cs="Arial"/>
          <w:b/>
          <w:color w:val="000000" w:themeColor="text1"/>
          <w:sz w:val="24"/>
          <w:szCs w:val="24"/>
        </w:rPr>
      </w:pPr>
      <w:r w:rsidRPr="00CB6CC9">
        <w:rPr>
          <w:rFonts w:ascii="Arial" w:eastAsia="Times New Roman" w:hAnsi="Arial" w:cs="Arial"/>
          <w:b/>
          <w:color w:val="000000" w:themeColor="text1"/>
          <w:sz w:val="24"/>
          <w:szCs w:val="24"/>
        </w:rPr>
        <w:t xml:space="preserve">1.8 </w:t>
      </w:r>
      <w:r w:rsidR="00314580" w:rsidRPr="00CB6CC9">
        <w:rPr>
          <w:rFonts w:ascii="Arial" w:eastAsia="Times New Roman" w:hAnsi="Arial" w:cs="Arial"/>
          <w:b/>
          <w:color w:val="000000" w:themeColor="text1"/>
          <w:sz w:val="24"/>
          <w:szCs w:val="24"/>
        </w:rPr>
        <w:t>GOING CONCERN</w:t>
      </w:r>
    </w:p>
    <w:p w:rsidR="00314580" w:rsidRPr="00CB6CC9" w:rsidRDefault="00314580" w:rsidP="00522B46">
      <w:pPr>
        <w:spacing w:before="100" w:beforeAutospacing="1" w:after="100" w:afterAutospacing="1"/>
        <w:jc w:val="both"/>
        <w:rPr>
          <w:rFonts w:ascii="Arial" w:eastAsia="Times New Roman" w:hAnsi="Arial" w:cs="Arial"/>
          <w:color w:val="000000" w:themeColor="text1"/>
          <w:sz w:val="24"/>
          <w:szCs w:val="24"/>
        </w:rPr>
      </w:pPr>
      <w:r w:rsidRPr="00CB6CC9">
        <w:rPr>
          <w:rFonts w:ascii="Arial" w:hAnsi="Arial" w:cs="Arial"/>
          <w:color w:val="000000" w:themeColor="text1"/>
          <w:sz w:val="24"/>
          <w:szCs w:val="24"/>
        </w:rPr>
        <w:t>The going concern concept assumes the business will continue to trade in the foreseeable future and will not go insolvent.  A company’s financial statements must be prepared using the going concern basis, which will be stated in the accounting policies in the notes to the financial statements</w:t>
      </w:r>
      <w:r w:rsidR="00522B46">
        <w:rPr>
          <w:rFonts w:ascii="Arial" w:hAnsi="Arial" w:cs="Arial"/>
          <w:color w:val="000000" w:themeColor="text1"/>
          <w:sz w:val="24"/>
          <w:szCs w:val="24"/>
        </w:rPr>
        <w:t xml:space="preserve">. </w:t>
      </w:r>
      <w:r w:rsidRPr="00CB6CC9">
        <w:rPr>
          <w:rFonts w:ascii="Arial" w:hAnsi="Arial" w:cs="Arial"/>
          <w:color w:val="000000" w:themeColor="text1"/>
          <w:sz w:val="24"/>
          <w:szCs w:val="24"/>
        </w:rPr>
        <w:t>Going concern is important since it shows other entities the company is going to be operating in the long term, therefore encouraging other entities to do business and build up trading relationships.</w:t>
      </w:r>
    </w:p>
    <w:p w:rsidR="00314580" w:rsidRPr="00CB6CC9" w:rsidRDefault="00314580" w:rsidP="00E50F9E">
      <w:pPr>
        <w:pStyle w:val="NormalWeb"/>
        <w:jc w:val="both"/>
        <w:rPr>
          <w:rFonts w:ascii="Arial" w:hAnsi="Arial" w:cs="Arial"/>
          <w:color w:val="000000" w:themeColor="text1"/>
          <w:sz w:val="24"/>
          <w:szCs w:val="24"/>
        </w:rPr>
      </w:pPr>
      <w:r w:rsidRPr="00CB6CC9">
        <w:rPr>
          <w:rFonts w:ascii="Arial" w:hAnsi="Arial" w:cs="Arial"/>
          <w:color w:val="000000" w:themeColor="text1"/>
          <w:sz w:val="24"/>
          <w:szCs w:val="24"/>
        </w:rPr>
        <w:t>When preparing the financial statements the directors of the company have to sign to confirm the company is a going concern and will continue to trade for at least twelve months from the date the director’s repo</w:t>
      </w:r>
      <w:r w:rsidR="00E577CC" w:rsidRPr="00CB6CC9">
        <w:rPr>
          <w:rFonts w:ascii="Arial" w:hAnsi="Arial" w:cs="Arial"/>
          <w:color w:val="000000" w:themeColor="text1"/>
          <w:sz w:val="24"/>
          <w:szCs w:val="24"/>
        </w:rPr>
        <w:t>rt and balance sheet are signed.</w:t>
      </w:r>
      <w:r w:rsidRPr="00CB6CC9">
        <w:rPr>
          <w:rFonts w:ascii="Arial" w:hAnsi="Arial" w:cs="Arial"/>
          <w:color w:val="000000" w:themeColor="text1"/>
          <w:sz w:val="24"/>
          <w:szCs w:val="24"/>
        </w:rPr>
        <w:t xml:space="preserve"> </w:t>
      </w:r>
    </w:p>
    <w:p w:rsidR="00314580" w:rsidRPr="00CB6CC9" w:rsidRDefault="00314580" w:rsidP="00E50F9E">
      <w:pPr>
        <w:pStyle w:val="NormalWeb"/>
        <w:jc w:val="both"/>
        <w:rPr>
          <w:rFonts w:ascii="Arial" w:hAnsi="Arial" w:cs="Arial"/>
          <w:color w:val="000000" w:themeColor="text1"/>
          <w:sz w:val="24"/>
          <w:szCs w:val="24"/>
        </w:rPr>
      </w:pPr>
      <w:r w:rsidRPr="00CB6CC9">
        <w:rPr>
          <w:rFonts w:ascii="Arial" w:hAnsi="Arial" w:cs="Arial"/>
          <w:color w:val="000000" w:themeColor="text1"/>
          <w:sz w:val="24"/>
          <w:szCs w:val="24"/>
        </w:rPr>
        <w:t> When assessing the going concern basis there are certain indicators that are used to suggest the company is not a going concern, such as</w:t>
      </w:r>
      <w:r w:rsidR="00522B46">
        <w:rPr>
          <w:rFonts w:ascii="Arial" w:hAnsi="Arial" w:cs="Arial"/>
          <w:color w:val="000000" w:themeColor="text1"/>
          <w:sz w:val="24"/>
          <w:szCs w:val="24"/>
        </w:rPr>
        <w:t xml:space="preserve"> these below:</w:t>
      </w:r>
    </w:p>
    <w:p w:rsidR="00090A21" w:rsidRPr="004B3E5D" w:rsidRDefault="00570CF5" w:rsidP="00522B46">
      <w:pPr>
        <w:numPr>
          <w:ilvl w:val="0"/>
          <w:numId w:val="21"/>
        </w:numPr>
        <w:tabs>
          <w:tab w:val="clear" w:pos="3600"/>
        </w:tabs>
        <w:spacing w:before="100" w:beforeAutospacing="1" w:after="100" w:afterAutospacing="1"/>
        <w:ind w:left="720" w:hanging="720"/>
        <w:jc w:val="both"/>
        <w:rPr>
          <w:rFonts w:ascii="Arial" w:hAnsi="Arial" w:cs="Arial"/>
          <w:color w:val="000000" w:themeColor="text1"/>
          <w:sz w:val="24"/>
          <w:szCs w:val="24"/>
          <w:lang w:val="en-US"/>
        </w:rPr>
      </w:pPr>
      <w:r w:rsidRPr="004B3E5D">
        <w:rPr>
          <w:rFonts w:ascii="Arial" w:hAnsi="Arial" w:cs="Arial"/>
          <w:color w:val="000000" w:themeColor="text1"/>
          <w:sz w:val="24"/>
          <w:szCs w:val="24"/>
        </w:rPr>
        <w:t>Cash flow constraint</w:t>
      </w:r>
      <w:r w:rsidR="00522B46">
        <w:rPr>
          <w:rFonts w:ascii="Arial" w:hAnsi="Arial" w:cs="Arial"/>
          <w:color w:val="000000" w:themeColor="text1"/>
          <w:sz w:val="24"/>
          <w:szCs w:val="24"/>
        </w:rPr>
        <w:t>s.</w:t>
      </w:r>
      <w:r w:rsidRPr="004B3E5D">
        <w:rPr>
          <w:rFonts w:ascii="Arial" w:hAnsi="Arial" w:cs="Arial"/>
          <w:color w:val="000000" w:themeColor="text1"/>
          <w:sz w:val="24"/>
          <w:szCs w:val="24"/>
        </w:rPr>
        <w:t xml:space="preserve"> </w:t>
      </w:r>
    </w:p>
    <w:p w:rsidR="00090A21" w:rsidRPr="004B3E5D" w:rsidRDefault="00570CF5" w:rsidP="00522B46">
      <w:pPr>
        <w:numPr>
          <w:ilvl w:val="0"/>
          <w:numId w:val="21"/>
        </w:numPr>
        <w:spacing w:before="100" w:beforeAutospacing="1" w:after="100" w:afterAutospacing="1"/>
        <w:ind w:left="720" w:hanging="720"/>
        <w:jc w:val="both"/>
        <w:rPr>
          <w:rFonts w:ascii="Arial" w:hAnsi="Arial" w:cs="Arial"/>
          <w:color w:val="000000" w:themeColor="text1"/>
          <w:sz w:val="24"/>
          <w:szCs w:val="24"/>
          <w:lang w:val="en-US"/>
        </w:rPr>
      </w:pPr>
      <w:r w:rsidRPr="004B3E5D">
        <w:rPr>
          <w:rFonts w:ascii="Arial" w:hAnsi="Arial" w:cs="Arial"/>
          <w:color w:val="000000" w:themeColor="text1"/>
          <w:sz w:val="24"/>
          <w:szCs w:val="24"/>
        </w:rPr>
        <w:t xml:space="preserve">Poor solvency and liquidity ratios, </w:t>
      </w:r>
      <w:r w:rsidR="00522B46">
        <w:rPr>
          <w:rFonts w:ascii="Arial" w:hAnsi="Arial" w:cs="Arial"/>
          <w:color w:val="000000" w:themeColor="text1"/>
          <w:sz w:val="24"/>
          <w:szCs w:val="24"/>
        </w:rPr>
        <w:t>big</w:t>
      </w:r>
      <w:r w:rsidRPr="004B3E5D">
        <w:rPr>
          <w:rFonts w:ascii="Arial" w:hAnsi="Arial" w:cs="Arial"/>
          <w:color w:val="000000" w:themeColor="text1"/>
          <w:sz w:val="24"/>
          <w:szCs w:val="24"/>
        </w:rPr>
        <w:t xml:space="preserve"> overdrafts and loans accompanied by low interest cover.</w:t>
      </w:r>
    </w:p>
    <w:p w:rsidR="00090A21" w:rsidRPr="004B3E5D" w:rsidRDefault="00570CF5" w:rsidP="00522B46">
      <w:pPr>
        <w:numPr>
          <w:ilvl w:val="0"/>
          <w:numId w:val="21"/>
        </w:numPr>
        <w:spacing w:before="100" w:beforeAutospacing="1" w:after="100" w:afterAutospacing="1"/>
        <w:ind w:left="720" w:hanging="720"/>
        <w:jc w:val="both"/>
        <w:rPr>
          <w:rFonts w:ascii="Arial" w:hAnsi="Arial" w:cs="Arial"/>
          <w:color w:val="000000" w:themeColor="text1"/>
          <w:sz w:val="24"/>
          <w:szCs w:val="24"/>
          <w:lang w:val="en-US"/>
        </w:rPr>
      </w:pPr>
      <w:r w:rsidRPr="004B3E5D">
        <w:rPr>
          <w:rFonts w:ascii="Arial" w:hAnsi="Arial" w:cs="Arial"/>
          <w:color w:val="000000" w:themeColor="text1"/>
          <w:sz w:val="24"/>
          <w:szCs w:val="24"/>
        </w:rPr>
        <w:t xml:space="preserve">Overtrading. </w:t>
      </w:r>
    </w:p>
    <w:p w:rsidR="00090A21" w:rsidRPr="004B3E5D" w:rsidRDefault="00570CF5" w:rsidP="00522B46">
      <w:pPr>
        <w:numPr>
          <w:ilvl w:val="0"/>
          <w:numId w:val="21"/>
        </w:numPr>
        <w:spacing w:before="100" w:beforeAutospacing="1" w:after="100" w:afterAutospacing="1"/>
        <w:ind w:left="720" w:hanging="720"/>
        <w:jc w:val="both"/>
        <w:rPr>
          <w:rFonts w:ascii="Arial" w:hAnsi="Arial" w:cs="Arial"/>
          <w:color w:val="000000" w:themeColor="text1"/>
          <w:sz w:val="24"/>
          <w:szCs w:val="24"/>
          <w:lang w:val="en-US"/>
        </w:rPr>
      </w:pPr>
      <w:r w:rsidRPr="004B3E5D">
        <w:rPr>
          <w:rFonts w:ascii="Arial" w:hAnsi="Arial" w:cs="Arial"/>
          <w:color w:val="000000" w:themeColor="text1"/>
          <w:sz w:val="24"/>
          <w:szCs w:val="24"/>
        </w:rPr>
        <w:t xml:space="preserve">Loss of key contracts, customers or suppliers. </w:t>
      </w:r>
    </w:p>
    <w:p w:rsidR="00090A21" w:rsidRPr="004B3E5D" w:rsidRDefault="00570CF5" w:rsidP="00522B46">
      <w:pPr>
        <w:numPr>
          <w:ilvl w:val="0"/>
          <w:numId w:val="21"/>
        </w:numPr>
        <w:spacing w:before="100" w:beforeAutospacing="1" w:after="100" w:afterAutospacing="1"/>
        <w:ind w:left="720" w:hanging="720"/>
        <w:jc w:val="both"/>
        <w:rPr>
          <w:rFonts w:ascii="Arial" w:hAnsi="Arial" w:cs="Arial"/>
          <w:color w:val="000000" w:themeColor="text1"/>
          <w:sz w:val="24"/>
          <w:szCs w:val="24"/>
          <w:lang w:val="en-US"/>
        </w:rPr>
      </w:pPr>
      <w:r w:rsidRPr="004B3E5D">
        <w:rPr>
          <w:rFonts w:ascii="Arial" w:hAnsi="Arial" w:cs="Arial"/>
          <w:color w:val="000000" w:themeColor="text1"/>
          <w:sz w:val="24"/>
          <w:szCs w:val="24"/>
        </w:rPr>
        <w:t xml:space="preserve">Loss of key employees that drive the company forward. </w:t>
      </w:r>
    </w:p>
    <w:p w:rsidR="00090A21" w:rsidRPr="004B3E5D" w:rsidRDefault="00570CF5" w:rsidP="00522B46">
      <w:pPr>
        <w:numPr>
          <w:ilvl w:val="0"/>
          <w:numId w:val="21"/>
        </w:numPr>
        <w:spacing w:before="100" w:beforeAutospacing="1" w:after="100" w:afterAutospacing="1"/>
        <w:ind w:left="720" w:hanging="720"/>
        <w:jc w:val="both"/>
        <w:rPr>
          <w:rFonts w:ascii="Arial" w:hAnsi="Arial" w:cs="Arial"/>
          <w:color w:val="000000" w:themeColor="text1"/>
          <w:sz w:val="24"/>
          <w:szCs w:val="24"/>
          <w:lang w:val="en-US"/>
        </w:rPr>
      </w:pPr>
      <w:r w:rsidRPr="004B3E5D">
        <w:rPr>
          <w:rFonts w:ascii="Arial" w:hAnsi="Arial" w:cs="Arial"/>
          <w:color w:val="000000" w:themeColor="text1"/>
          <w:sz w:val="24"/>
          <w:szCs w:val="24"/>
        </w:rPr>
        <w:t>A downturn in activity and major loss of market share.</w:t>
      </w:r>
    </w:p>
    <w:p w:rsidR="00090A21" w:rsidRPr="004B3E5D" w:rsidRDefault="00570CF5" w:rsidP="00522B46">
      <w:pPr>
        <w:numPr>
          <w:ilvl w:val="0"/>
          <w:numId w:val="21"/>
        </w:numPr>
        <w:spacing w:before="100" w:beforeAutospacing="1" w:after="100" w:afterAutospacing="1"/>
        <w:ind w:left="720" w:hanging="720"/>
        <w:jc w:val="both"/>
        <w:rPr>
          <w:rFonts w:ascii="Arial" w:hAnsi="Arial" w:cs="Arial"/>
          <w:color w:val="000000" w:themeColor="text1"/>
          <w:sz w:val="24"/>
          <w:szCs w:val="24"/>
          <w:lang w:val="en-US"/>
        </w:rPr>
      </w:pPr>
      <w:r w:rsidRPr="004B3E5D">
        <w:rPr>
          <w:rFonts w:ascii="Arial" w:hAnsi="Arial" w:cs="Arial"/>
          <w:color w:val="000000" w:themeColor="text1"/>
          <w:sz w:val="24"/>
          <w:szCs w:val="24"/>
        </w:rPr>
        <w:t>Cumulative or continued trading losses.</w:t>
      </w:r>
    </w:p>
    <w:p w:rsidR="00090A21" w:rsidRPr="004B3E5D" w:rsidRDefault="00570CF5" w:rsidP="00522B46">
      <w:pPr>
        <w:numPr>
          <w:ilvl w:val="0"/>
          <w:numId w:val="21"/>
        </w:numPr>
        <w:spacing w:before="100" w:beforeAutospacing="1" w:after="100" w:afterAutospacing="1"/>
        <w:ind w:left="720" w:hanging="720"/>
        <w:jc w:val="both"/>
        <w:rPr>
          <w:rFonts w:ascii="Arial" w:hAnsi="Arial" w:cs="Arial"/>
          <w:color w:val="000000" w:themeColor="text1"/>
          <w:sz w:val="24"/>
          <w:szCs w:val="24"/>
          <w:lang w:val="en-US"/>
        </w:rPr>
      </w:pPr>
      <w:r w:rsidRPr="004B3E5D">
        <w:rPr>
          <w:rFonts w:ascii="Arial" w:hAnsi="Arial" w:cs="Arial"/>
          <w:color w:val="000000" w:themeColor="text1"/>
          <w:sz w:val="24"/>
          <w:szCs w:val="24"/>
        </w:rPr>
        <w:t>Looking at financial statements in totality plus knowledge of the operations of the business can make one raise going concern question.</w:t>
      </w:r>
    </w:p>
    <w:p w:rsidR="00314580" w:rsidRPr="00CB6CC9" w:rsidRDefault="00314580" w:rsidP="00522B46">
      <w:pPr>
        <w:numPr>
          <w:ilvl w:val="0"/>
          <w:numId w:val="21"/>
        </w:numPr>
        <w:spacing w:before="100" w:beforeAutospacing="1" w:after="100" w:afterAutospacing="1"/>
        <w:ind w:left="720" w:hanging="720"/>
        <w:jc w:val="both"/>
        <w:rPr>
          <w:rFonts w:ascii="Arial" w:hAnsi="Arial" w:cs="Arial"/>
          <w:color w:val="000000" w:themeColor="text1"/>
          <w:sz w:val="24"/>
          <w:szCs w:val="24"/>
        </w:rPr>
      </w:pPr>
      <w:r w:rsidRPr="00CB6CC9">
        <w:rPr>
          <w:rFonts w:ascii="Arial" w:hAnsi="Arial" w:cs="Arial"/>
          <w:color w:val="000000" w:themeColor="text1"/>
          <w:sz w:val="24"/>
          <w:szCs w:val="24"/>
        </w:rPr>
        <w:t xml:space="preserve">A new competitor entering the market and taking the company’s market share </w:t>
      </w:r>
    </w:p>
    <w:p w:rsidR="00314580" w:rsidRPr="00CB6CC9" w:rsidRDefault="00314580" w:rsidP="00E50F9E">
      <w:pPr>
        <w:pStyle w:val="NormalWeb"/>
        <w:jc w:val="both"/>
        <w:rPr>
          <w:rFonts w:ascii="Arial" w:hAnsi="Arial" w:cs="Arial"/>
          <w:color w:val="000000" w:themeColor="text1"/>
          <w:sz w:val="24"/>
          <w:szCs w:val="24"/>
        </w:rPr>
      </w:pPr>
      <w:r w:rsidRPr="00CB6CC9">
        <w:rPr>
          <w:rFonts w:ascii="Arial" w:hAnsi="Arial" w:cs="Arial"/>
          <w:color w:val="000000" w:themeColor="text1"/>
          <w:sz w:val="24"/>
          <w:szCs w:val="24"/>
        </w:rPr>
        <w:t xml:space="preserve">The above is not an exhaustive list but provides the sort of things that need to be looked at and considered when deciding if a company is a going concern or not. Since each company is different it is likely there are industry specific indicators that need to be regularly assessed. </w:t>
      </w:r>
    </w:p>
    <w:p w:rsidR="00314580" w:rsidRPr="00CB6CC9" w:rsidRDefault="00314580" w:rsidP="00E50F9E">
      <w:pPr>
        <w:pStyle w:val="NormalWeb"/>
        <w:jc w:val="both"/>
        <w:rPr>
          <w:rFonts w:ascii="Arial" w:hAnsi="Arial" w:cs="Arial"/>
          <w:color w:val="000000" w:themeColor="text1"/>
          <w:sz w:val="24"/>
          <w:szCs w:val="24"/>
        </w:rPr>
      </w:pPr>
      <w:r w:rsidRPr="00CB6CC9">
        <w:rPr>
          <w:rFonts w:ascii="Arial" w:hAnsi="Arial" w:cs="Arial"/>
          <w:color w:val="000000" w:themeColor="text1"/>
          <w:sz w:val="24"/>
          <w:szCs w:val="24"/>
        </w:rPr>
        <w:t xml:space="preserve">If the company has been historically profitable and has made a profit in the period between the year end and the date of approval; and </w:t>
      </w:r>
    </w:p>
    <w:p w:rsidR="00314580" w:rsidRPr="00CB6CC9" w:rsidRDefault="00314580" w:rsidP="004B0A2E">
      <w:pPr>
        <w:numPr>
          <w:ilvl w:val="0"/>
          <w:numId w:val="22"/>
        </w:numPr>
        <w:tabs>
          <w:tab w:val="clear" w:pos="720"/>
          <w:tab w:val="num" w:pos="1440"/>
        </w:tabs>
        <w:spacing w:before="100" w:beforeAutospacing="1" w:after="100" w:afterAutospacing="1" w:line="240" w:lineRule="auto"/>
        <w:jc w:val="both"/>
        <w:rPr>
          <w:rFonts w:ascii="Arial" w:hAnsi="Arial" w:cs="Arial"/>
          <w:color w:val="000000" w:themeColor="text1"/>
          <w:sz w:val="24"/>
          <w:szCs w:val="24"/>
        </w:rPr>
      </w:pPr>
      <w:r w:rsidRPr="00CB6CC9">
        <w:rPr>
          <w:rFonts w:ascii="Arial" w:hAnsi="Arial" w:cs="Arial"/>
          <w:color w:val="000000" w:themeColor="text1"/>
          <w:sz w:val="24"/>
          <w:szCs w:val="24"/>
        </w:rPr>
        <w:t>Has significant cash reserves in the bank</w:t>
      </w:r>
      <w:r w:rsidR="00522B46">
        <w:rPr>
          <w:rFonts w:ascii="Arial" w:hAnsi="Arial" w:cs="Arial"/>
          <w:color w:val="000000" w:themeColor="text1"/>
          <w:sz w:val="24"/>
          <w:szCs w:val="24"/>
        </w:rPr>
        <w:t xml:space="preserve"> </w:t>
      </w:r>
      <w:r w:rsidRPr="00CB6CC9">
        <w:rPr>
          <w:rFonts w:ascii="Arial" w:hAnsi="Arial" w:cs="Arial"/>
          <w:color w:val="000000" w:themeColor="text1"/>
          <w:sz w:val="24"/>
          <w:szCs w:val="24"/>
        </w:rPr>
        <w:t xml:space="preserve"> and </w:t>
      </w:r>
    </w:p>
    <w:p w:rsidR="00314580" w:rsidRPr="00CB6CC9" w:rsidRDefault="00314580" w:rsidP="004B0A2E">
      <w:pPr>
        <w:numPr>
          <w:ilvl w:val="0"/>
          <w:numId w:val="22"/>
        </w:numPr>
        <w:tabs>
          <w:tab w:val="clear" w:pos="720"/>
          <w:tab w:val="num" w:pos="1440"/>
        </w:tabs>
        <w:spacing w:before="100" w:beforeAutospacing="1" w:after="100" w:afterAutospacing="1" w:line="240" w:lineRule="auto"/>
        <w:jc w:val="both"/>
        <w:rPr>
          <w:rFonts w:ascii="Arial" w:hAnsi="Arial" w:cs="Arial"/>
          <w:color w:val="000000" w:themeColor="text1"/>
          <w:sz w:val="24"/>
          <w:szCs w:val="24"/>
        </w:rPr>
      </w:pPr>
      <w:r w:rsidRPr="00CB6CC9">
        <w:rPr>
          <w:rFonts w:ascii="Arial" w:hAnsi="Arial" w:cs="Arial"/>
          <w:color w:val="000000" w:themeColor="text1"/>
          <w:sz w:val="24"/>
          <w:szCs w:val="24"/>
        </w:rPr>
        <w:t xml:space="preserve">Is continuing to </w:t>
      </w:r>
      <w:r w:rsidR="00522B46">
        <w:rPr>
          <w:rFonts w:ascii="Arial" w:hAnsi="Arial" w:cs="Arial"/>
          <w:color w:val="000000" w:themeColor="text1"/>
          <w:sz w:val="24"/>
          <w:szCs w:val="24"/>
        </w:rPr>
        <w:t xml:space="preserve">follow </w:t>
      </w:r>
      <w:r w:rsidRPr="00CB6CC9">
        <w:rPr>
          <w:rFonts w:ascii="Arial" w:hAnsi="Arial" w:cs="Arial"/>
          <w:color w:val="000000" w:themeColor="text1"/>
          <w:sz w:val="24"/>
          <w:szCs w:val="24"/>
        </w:rPr>
        <w:t xml:space="preserve">up debts on a regular basis and </w:t>
      </w:r>
    </w:p>
    <w:p w:rsidR="00314580" w:rsidRPr="00CB6CC9" w:rsidRDefault="00314580" w:rsidP="004B0A2E">
      <w:pPr>
        <w:numPr>
          <w:ilvl w:val="0"/>
          <w:numId w:val="22"/>
        </w:numPr>
        <w:tabs>
          <w:tab w:val="clear" w:pos="720"/>
          <w:tab w:val="num" w:pos="1440"/>
        </w:tabs>
        <w:spacing w:before="100" w:beforeAutospacing="1" w:after="100" w:afterAutospacing="1" w:line="240" w:lineRule="auto"/>
        <w:jc w:val="both"/>
        <w:rPr>
          <w:rFonts w:ascii="Arial" w:hAnsi="Arial" w:cs="Arial"/>
          <w:color w:val="000000" w:themeColor="text1"/>
          <w:sz w:val="24"/>
          <w:szCs w:val="24"/>
        </w:rPr>
      </w:pPr>
      <w:r w:rsidRPr="00CB6CC9">
        <w:rPr>
          <w:rFonts w:ascii="Arial" w:hAnsi="Arial" w:cs="Arial"/>
          <w:color w:val="000000" w:themeColor="text1"/>
          <w:sz w:val="24"/>
          <w:szCs w:val="24"/>
        </w:rPr>
        <w:t xml:space="preserve">Is operating well within its current bank facilities and these are not due to expire shortly or have recently been renewed and </w:t>
      </w:r>
    </w:p>
    <w:p w:rsidR="00314580" w:rsidRPr="00CB6CC9" w:rsidRDefault="00314580" w:rsidP="004B0A2E">
      <w:pPr>
        <w:numPr>
          <w:ilvl w:val="0"/>
          <w:numId w:val="22"/>
        </w:numPr>
        <w:tabs>
          <w:tab w:val="clear" w:pos="720"/>
          <w:tab w:val="num" w:pos="1440"/>
        </w:tabs>
        <w:spacing w:before="100" w:beforeAutospacing="1" w:after="100" w:afterAutospacing="1" w:line="240" w:lineRule="auto"/>
        <w:jc w:val="both"/>
        <w:rPr>
          <w:rFonts w:ascii="Arial" w:hAnsi="Arial" w:cs="Arial"/>
          <w:color w:val="000000" w:themeColor="text1"/>
          <w:sz w:val="24"/>
          <w:szCs w:val="24"/>
        </w:rPr>
      </w:pPr>
      <w:r w:rsidRPr="00CB6CC9">
        <w:rPr>
          <w:rFonts w:ascii="Arial" w:hAnsi="Arial" w:cs="Arial"/>
          <w:color w:val="000000" w:themeColor="text1"/>
          <w:sz w:val="24"/>
          <w:szCs w:val="24"/>
        </w:rPr>
        <w:t xml:space="preserve">Everything is going as it should be; </w:t>
      </w:r>
    </w:p>
    <w:p w:rsidR="00314580" w:rsidRPr="00CB6CC9" w:rsidRDefault="00767FD0" w:rsidP="004B0A2E">
      <w:pPr>
        <w:pStyle w:val="NormalWeb"/>
        <w:ind w:left="720"/>
        <w:jc w:val="both"/>
        <w:rPr>
          <w:rFonts w:ascii="Arial" w:hAnsi="Arial" w:cs="Arial"/>
          <w:color w:val="000000" w:themeColor="text1"/>
          <w:sz w:val="24"/>
          <w:szCs w:val="24"/>
        </w:rPr>
      </w:pPr>
      <w:r>
        <w:rPr>
          <w:rFonts w:ascii="Arial" w:hAnsi="Arial" w:cs="Arial"/>
          <w:color w:val="000000" w:themeColor="text1"/>
          <w:sz w:val="24"/>
          <w:szCs w:val="24"/>
        </w:rPr>
        <w:t>Then there should be</w:t>
      </w:r>
      <w:r w:rsidR="00314580" w:rsidRPr="00CB6CC9">
        <w:rPr>
          <w:rFonts w:ascii="Arial" w:hAnsi="Arial" w:cs="Arial"/>
          <w:color w:val="000000" w:themeColor="text1"/>
          <w:sz w:val="24"/>
          <w:szCs w:val="24"/>
        </w:rPr>
        <w:t xml:space="preserve"> no problems with the going concern basis. </w:t>
      </w:r>
    </w:p>
    <w:p w:rsidR="00314580" w:rsidRPr="00CB6CC9" w:rsidRDefault="00314580" w:rsidP="00E50F9E">
      <w:pPr>
        <w:pStyle w:val="NormalWeb"/>
        <w:jc w:val="both"/>
        <w:rPr>
          <w:rFonts w:ascii="Arial" w:hAnsi="Arial" w:cs="Arial"/>
          <w:color w:val="000000" w:themeColor="text1"/>
          <w:sz w:val="24"/>
          <w:szCs w:val="24"/>
        </w:rPr>
      </w:pPr>
      <w:r w:rsidRPr="00CB6CC9">
        <w:rPr>
          <w:rFonts w:ascii="Arial" w:hAnsi="Arial" w:cs="Arial"/>
          <w:color w:val="000000" w:themeColor="text1"/>
          <w:sz w:val="24"/>
          <w:szCs w:val="24"/>
        </w:rPr>
        <w:t xml:space="preserve">If there are significant doubts over the going concern basis but the company is still trading this note should be highlighted in the financial statements. This is mandatory statutory disclosure however including it in the financial statements may have adverse effects on the company. For example, customers may hold off paying their debts (possibly in the hope the company will fail and the debts will be written off), suppliers may stop all credit and call in overdue debts that may well have been overlooked for a few weeks if the company was a going concern and the bank may well call for all overdrafts to be repaid, most of which are repayable on demand, and may assess covenants on all outstanding loans to see if the company is in breach so the loans can be called in also. </w:t>
      </w:r>
    </w:p>
    <w:p w:rsidR="00314580" w:rsidRPr="00CB6CC9" w:rsidRDefault="00314580" w:rsidP="00E50F9E">
      <w:pPr>
        <w:pStyle w:val="NormalWeb"/>
        <w:jc w:val="both"/>
        <w:rPr>
          <w:rFonts w:ascii="Arial" w:hAnsi="Arial" w:cs="Arial"/>
          <w:color w:val="000000" w:themeColor="text1"/>
          <w:sz w:val="24"/>
          <w:szCs w:val="24"/>
        </w:rPr>
      </w:pPr>
      <w:r w:rsidRPr="00CB6CC9">
        <w:rPr>
          <w:rFonts w:ascii="Arial" w:hAnsi="Arial" w:cs="Arial"/>
          <w:color w:val="000000" w:themeColor="text1"/>
          <w:sz w:val="24"/>
          <w:szCs w:val="24"/>
        </w:rPr>
        <w:t xml:space="preserve">In the circumstances above there is little the company can do other than to reassure creditors </w:t>
      </w:r>
      <w:r w:rsidR="00767FD0">
        <w:rPr>
          <w:rFonts w:ascii="Arial" w:hAnsi="Arial" w:cs="Arial"/>
          <w:color w:val="000000" w:themeColor="text1"/>
          <w:sz w:val="24"/>
          <w:szCs w:val="24"/>
        </w:rPr>
        <w:t>they</w:t>
      </w:r>
      <w:r w:rsidRPr="00CB6CC9">
        <w:rPr>
          <w:rFonts w:ascii="Arial" w:hAnsi="Arial" w:cs="Arial"/>
          <w:color w:val="000000" w:themeColor="text1"/>
          <w:sz w:val="24"/>
          <w:szCs w:val="24"/>
        </w:rPr>
        <w:t xml:space="preserve"> will be paid as they fall due and put pressure on the customers so they pay their bills on time, using the threat of legal proceedings if necessary. </w:t>
      </w:r>
    </w:p>
    <w:p w:rsidR="00314580" w:rsidRPr="00CB6CC9" w:rsidRDefault="00767FD0" w:rsidP="00E50F9E">
      <w:pPr>
        <w:jc w:val="both"/>
        <w:rPr>
          <w:rFonts w:ascii="Arial" w:hAnsi="Arial" w:cs="Arial"/>
          <w:b/>
          <w:sz w:val="24"/>
          <w:szCs w:val="24"/>
        </w:rPr>
      </w:pPr>
      <w:r>
        <w:rPr>
          <w:rFonts w:ascii="Arial" w:hAnsi="Arial" w:cs="Arial"/>
          <w:b/>
          <w:sz w:val="24"/>
          <w:szCs w:val="24"/>
        </w:rPr>
        <w:t>1.9 Group discussions:</w:t>
      </w:r>
    </w:p>
    <w:p w:rsidR="0025262C" w:rsidRPr="004B0A2E" w:rsidRDefault="0025262C" w:rsidP="004B0A2E">
      <w:pPr>
        <w:pStyle w:val="ListParagraph"/>
        <w:numPr>
          <w:ilvl w:val="0"/>
          <w:numId w:val="31"/>
        </w:numPr>
        <w:spacing w:line="360" w:lineRule="auto"/>
        <w:jc w:val="both"/>
        <w:rPr>
          <w:rFonts w:ascii="Arial" w:hAnsi="Arial" w:cs="Arial"/>
          <w:sz w:val="24"/>
          <w:szCs w:val="24"/>
          <w:lang w:val="en-US"/>
        </w:rPr>
      </w:pPr>
      <w:r w:rsidRPr="004B0A2E">
        <w:rPr>
          <w:rFonts w:ascii="Arial" w:hAnsi="Arial" w:cs="Arial"/>
          <w:sz w:val="24"/>
          <w:szCs w:val="24"/>
          <w:lang w:val="en-US"/>
        </w:rPr>
        <w:t xml:space="preserve">Explain what ratios you should look out for as a supplier of material to a road contractor.  </w:t>
      </w:r>
    </w:p>
    <w:p w:rsidR="0025262C" w:rsidRPr="004B0A2E" w:rsidRDefault="0025262C" w:rsidP="004B0A2E">
      <w:pPr>
        <w:pStyle w:val="ListParagraph"/>
        <w:numPr>
          <w:ilvl w:val="0"/>
          <w:numId w:val="31"/>
        </w:numPr>
        <w:spacing w:line="360" w:lineRule="auto"/>
        <w:jc w:val="both"/>
        <w:rPr>
          <w:rFonts w:ascii="Arial" w:hAnsi="Arial" w:cs="Arial"/>
          <w:sz w:val="24"/>
          <w:szCs w:val="24"/>
          <w:lang w:val="en-US"/>
        </w:rPr>
      </w:pPr>
      <w:r w:rsidRPr="004B0A2E">
        <w:rPr>
          <w:rFonts w:ascii="Arial" w:hAnsi="Arial" w:cs="Arial"/>
          <w:sz w:val="24"/>
          <w:szCs w:val="24"/>
          <w:lang w:val="en-US"/>
        </w:rPr>
        <w:t xml:space="preserve">What kind of information would you look at if you were a bank approached by a road contractor for a loan? </w:t>
      </w:r>
    </w:p>
    <w:p w:rsidR="0025262C" w:rsidRPr="004B0A2E" w:rsidRDefault="0025262C" w:rsidP="004B0A2E">
      <w:pPr>
        <w:pStyle w:val="ListParagraph"/>
        <w:numPr>
          <w:ilvl w:val="0"/>
          <w:numId w:val="31"/>
        </w:numPr>
        <w:spacing w:line="360" w:lineRule="auto"/>
        <w:jc w:val="both"/>
        <w:rPr>
          <w:rFonts w:ascii="Arial" w:hAnsi="Arial" w:cs="Arial"/>
          <w:sz w:val="24"/>
          <w:szCs w:val="24"/>
          <w:lang w:val="en-US"/>
        </w:rPr>
      </w:pPr>
      <w:r w:rsidRPr="004B0A2E">
        <w:rPr>
          <w:rFonts w:ascii="Arial" w:hAnsi="Arial" w:cs="Arial"/>
          <w:sz w:val="24"/>
          <w:szCs w:val="24"/>
          <w:lang w:val="en-US"/>
        </w:rPr>
        <w:t>“Understanding of past performance is a prerequisite for anticipating the future</w:t>
      </w:r>
      <w:r w:rsidR="00A365EE">
        <w:rPr>
          <w:rFonts w:ascii="Arial" w:hAnsi="Arial" w:cs="Arial"/>
          <w:sz w:val="24"/>
          <w:szCs w:val="24"/>
          <w:lang w:val="en-US"/>
        </w:rPr>
        <w:t>.</w:t>
      </w:r>
      <w:r w:rsidRPr="004B0A2E">
        <w:rPr>
          <w:rFonts w:ascii="Arial" w:hAnsi="Arial" w:cs="Arial"/>
          <w:sz w:val="24"/>
          <w:szCs w:val="24"/>
          <w:lang w:val="en-US"/>
        </w:rPr>
        <w:t>” Discuss.</w:t>
      </w:r>
    </w:p>
    <w:p w:rsidR="0025262C" w:rsidRPr="004B0A2E" w:rsidRDefault="0025262C" w:rsidP="004B0A2E">
      <w:pPr>
        <w:pStyle w:val="ListParagraph"/>
        <w:numPr>
          <w:ilvl w:val="0"/>
          <w:numId w:val="31"/>
        </w:numPr>
        <w:spacing w:line="360" w:lineRule="auto"/>
        <w:jc w:val="both"/>
        <w:rPr>
          <w:rFonts w:ascii="Arial" w:hAnsi="Arial" w:cs="Arial"/>
          <w:sz w:val="24"/>
          <w:szCs w:val="24"/>
          <w:lang w:val="en-US"/>
        </w:rPr>
      </w:pPr>
      <w:r w:rsidRPr="004B0A2E">
        <w:rPr>
          <w:rFonts w:ascii="Arial" w:hAnsi="Arial" w:cs="Arial"/>
          <w:sz w:val="24"/>
          <w:szCs w:val="24"/>
          <w:lang w:val="en-US"/>
        </w:rPr>
        <w:t xml:space="preserve">If you were to invest in Munaku Contractors Ltd, what ratios would you look out for? </w:t>
      </w:r>
    </w:p>
    <w:p w:rsidR="0025262C" w:rsidRPr="004B0A2E" w:rsidRDefault="0025262C" w:rsidP="004B0A2E">
      <w:pPr>
        <w:pStyle w:val="ListParagraph"/>
        <w:numPr>
          <w:ilvl w:val="0"/>
          <w:numId w:val="31"/>
        </w:numPr>
        <w:spacing w:line="360" w:lineRule="auto"/>
        <w:jc w:val="both"/>
        <w:rPr>
          <w:rFonts w:ascii="Arial" w:hAnsi="Arial" w:cs="Arial"/>
          <w:sz w:val="24"/>
          <w:szCs w:val="24"/>
          <w:lang w:val="en-US"/>
        </w:rPr>
      </w:pPr>
      <w:r w:rsidRPr="004B0A2E">
        <w:rPr>
          <w:rFonts w:ascii="Arial" w:hAnsi="Arial" w:cs="Arial"/>
          <w:sz w:val="24"/>
          <w:szCs w:val="24"/>
          <w:lang w:val="en-US"/>
        </w:rPr>
        <w:t xml:space="preserve">Discuss </w:t>
      </w:r>
      <w:proofErr w:type="spellStart"/>
      <w:r w:rsidRPr="004B0A2E">
        <w:rPr>
          <w:rFonts w:ascii="Arial" w:hAnsi="Arial" w:cs="Arial"/>
          <w:sz w:val="24"/>
          <w:szCs w:val="24"/>
          <w:lang w:val="en-US"/>
        </w:rPr>
        <w:t>Munaku</w:t>
      </w:r>
      <w:proofErr w:type="spellEnd"/>
      <w:r w:rsidRPr="004B0A2E">
        <w:rPr>
          <w:rFonts w:ascii="Arial" w:hAnsi="Arial" w:cs="Arial"/>
          <w:sz w:val="24"/>
          <w:szCs w:val="24"/>
          <w:lang w:val="en-US"/>
        </w:rPr>
        <w:t xml:space="preserve"> Contractors Ltd as a going concern. </w:t>
      </w:r>
    </w:p>
    <w:p w:rsidR="00B5732A" w:rsidRPr="00CB6CC9" w:rsidRDefault="00B5732A" w:rsidP="00E50F9E">
      <w:pPr>
        <w:pStyle w:val="ListParagraph"/>
        <w:spacing w:after="0" w:line="360" w:lineRule="auto"/>
        <w:ind w:left="342"/>
        <w:jc w:val="both"/>
        <w:rPr>
          <w:rFonts w:ascii="Arial" w:hAnsi="Arial" w:cs="Arial"/>
          <w:sz w:val="24"/>
          <w:szCs w:val="24"/>
        </w:rPr>
      </w:pPr>
    </w:p>
    <w:sectPr w:rsidR="00B5732A" w:rsidRPr="00CB6CC9" w:rsidSect="00CA4D6D">
      <w:headerReference w:type="default" r:id="rId10"/>
      <w:footerReference w:type="default" r:id="rId11"/>
      <w:pgSz w:w="12240" w:h="15840"/>
      <w:pgMar w:top="1440" w:right="1440" w:bottom="1440" w:left="1440" w:gutter="0"/>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6203C0" w:rsidRDefault="006203C0" w:rsidP="00043A3A">
      <w:pPr>
        <w:spacing w:after="0" w:line="240" w:lineRule="auto"/>
      </w:pPr>
      <w:r>
        <w:separator/>
      </w:r>
    </w:p>
  </w:endnote>
  <w:endnote w:type="continuationSeparator" w:id="1">
    <w:p w:rsidR="006203C0" w:rsidRDefault="006203C0" w:rsidP="00043A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nstantia">
    <w:panose1 w:val="02030602050306030303"/>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A7FD3" w:rsidRDefault="004B0A2E">
    <w:pPr>
      <w:pStyle w:val="Footer"/>
      <w:pBdr>
        <w:top w:val="thinThickSmallGap" w:sz="24" w:space="1" w:color="622423" w:themeColor="accent2" w:themeShade="7F"/>
      </w:pBdr>
      <w:rPr>
        <w:rFonts w:asciiTheme="majorHAnsi" w:hAnsiTheme="majorHAnsi"/>
      </w:rPr>
    </w:pPr>
    <w:r>
      <w:rPr>
        <w:rFonts w:asciiTheme="majorHAnsi" w:hAnsiTheme="majorHAnsi"/>
      </w:rPr>
      <w:t>Hand</w:t>
    </w:r>
    <w:r w:rsidR="003A7FD3">
      <w:rPr>
        <w:rFonts w:asciiTheme="majorHAnsi" w:hAnsiTheme="majorHAnsi"/>
      </w:rPr>
      <w:t>out/M4/S1</w:t>
    </w:r>
    <w:r w:rsidR="003A7FD3">
      <w:rPr>
        <w:rFonts w:asciiTheme="majorHAnsi" w:hAnsiTheme="majorHAnsi"/>
      </w:rPr>
      <w:ptab w:relativeTo="margin" w:alignment="right" w:leader="none"/>
    </w:r>
    <w:r w:rsidR="003A7FD3">
      <w:rPr>
        <w:rFonts w:asciiTheme="majorHAnsi" w:hAnsiTheme="majorHAnsi"/>
      </w:rPr>
      <w:t xml:space="preserve">Page </w:t>
    </w:r>
    <w:fldSimple w:instr=" PAGE   \* MERGEFORMAT ">
      <w:r w:rsidR="00A365EE" w:rsidRPr="00A365EE">
        <w:rPr>
          <w:rFonts w:asciiTheme="majorHAnsi" w:hAnsiTheme="majorHAnsi"/>
          <w:noProof/>
        </w:rPr>
        <w:t>10</w:t>
      </w:r>
    </w:fldSimple>
  </w:p>
  <w:p w:rsidR="003A7FD3" w:rsidRDefault="003A7FD3">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6203C0" w:rsidRDefault="006203C0" w:rsidP="00043A3A">
      <w:pPr>
        <w:spacing w:after="0" w:line="240" w:lineRule="auto"/>
      </w:pPr>
      <w:r>
        <w:separator/>
      </w:r>
    </w:p>
  </w:footnote>
  <w:footnote w:type="continuationSeparator" w:id="1">
    <w:p w:rsidR="006203C0" w:rsidRDefault="006203C0" w:rsidP="00043A3A">
      <w:pPr>
        <w:spacing w:after="0" w:line="240" w:lineRule="auto"/>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43A3A" w:rsidRPr="00F10333" w:rsidRDefault="00043A3A" w:rsidP="00043A3A">
    <w:pPr>
      <w:pStyle w:val="Header"/>
      <w:rPr>
        <w:b/>
      </w:rPr>
    </w:pPr>
    <w:r w:rsidRPr="00F10333">
      <w:rPr>
        <w:b/>
        <w:noProof/>
        <w:lang w:val="en-US"/>
      </w:rPr>
      <w:drawing>
        <wp:inline distT="0" distB="0" distL="0" distR="0">
          <wp:extent cx="754911" cy="616661"/>
          <wp:effectExtent l="0" t="0" r="7620" b="0"/>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4684" cy="616475"/>
                  </a:xfrm>
                  <a:prstGeom prst="rect">
                    <a:avLst/>
                  </a:prstGeom>
                  <a:noFill/>
                  <a:ln>
                    <a:noFill/>
                  </a:ln>
                </pic:spPr>
              </pic:pic>
            </a:graphicData>
          </a:graphic>
        </wp:inline>
      </w:drawing>
    </w:r>
    <w:r w:rsidRPr="003A7FD3">
      <w:rPr>
        <w:rFonts w:ascii="Arial" w:hAnsi="Arial" w:cs="Arial"/>
        <w:i/>
        <w:sz w:val="18"/>
        <w:szCs w:val="18"/>
      </w:rPr>
      <w:t>Training in Financial &amp; Business Management for Road</w:t>
    </w:r>
    <w:r>
      <w:rPr>
        <w:rFonts w:ascii="Constantia" w:hAnsi="Constantia"/>
        <w:i/>
        <w:sz w:val="20"/>
        <w:szCs w:val="20"/>
      </w:rPr>
      <w:t xml:space="preserve"> </w:t>
    </w:r>
    <w:r w:rsidRPr="003A7FD3">
      <w:rPr>
        <w:rFonts w:ascii="Arial" w:hAnsi="Arial" w:cs="Arial"/>
        <w:i/>
        <w:sz w:val="18"/>
        <w:szCs w:val="18"/>
      </w:rPr>
      <w:t>Contractors</w:t>
    </w:r>
    <w:r w:rsidR="004B0A2E">
      <w:rPr>
        <w:rFonts w:ascii="Arial" w:hAnsi="Arial" w:cs="Arial"/>
        <w:i/>
        <w:sz w:val="18"/>
        <w:szCs w:val="18"/>
      </w:rPr>
      <w:t>.</w:t>
    </w:r>
    <w:r w:rsidRPr="003A7FD3">
      <w:rPr>
        <w:rFonts w:ascii="Arial" w:hAnsi="Arial" w:cs="Arial"/>
        <w:i/>
        <w:sz w:val="18"/>
        <w:szCs w:val="18"/>
      </w:rPr>
      <w:t xml:space="preserve"> </w:t>
    </w:r>
    <w:r w:rsidRPr="00F10333">
      <w:rPr>
        <w:b/>
      </w:rPr>
      <w:ptab w:relativeTo="margin" w:alignment="right" w:leader="none"/>
    </w:r>
    <w:r w:rsidRPr="00F10333">
      <w:rPr>
        <w:b/>
        <w:noProof/>
        <w:lang w:val="en-US"/>
      </w:rPr>
      <w:drawing>
        <wp:inline distT="0" distB="0" distL="0" distR="0">
          <wp:extent cx="1358660" cy="400050"/>
          <wp:effectExtent l="19050" t="0" r="0" b="0"/>
          <wp:docPr id="2" name="Picture 12" descr="Description: C:\Users\CROSSR~1\AppData\Local\Temp\CrossRoads Logo with 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C:\Users\CROSSR~1\AppData\Local\Temp\CrossRoads Logo with Slogan.jpg"/>
                  <pic:cNvPicPr>
                    <a:picLocks noChangeAspect="1" noChangeArrowheads="1"/>
                  </pic:cNvPicPr>
                </pic:nvPicPr>
                <pic:blipFill>
                  <a:blip r:embed="rId2"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71600" cy="403860"/>
                  </a:xfrm>
                  <a:prstGeom prst="rect">
                    <a:avLst/>
                  </a:prstGeom>
                  <a:noFill/>
                  <a:ln>
                    <a:noFill/>
                  </a:ln>
                </pic:spPr>
              </pic:pic>
            </a:graphicData>
          </a:graphic>
        </wp:inline>
      </w:drawing>
    </w:r>
  </w:p>
  <w:p w:rsidR="00043A3A" w:rsidRPr="00043A3A" w:rsidRDefault="00043A3A" w:rsidP="00043A3A">
    <w:pPr>
      <w:pStyle w:val="Heade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1B940C9"/>
    <w:multiLevelType w:val="hybridMultilevel"/>
    <w:tmpl w:val="F4C00C84"/>
    <w:lvl w:ilvl="0" w:tplc="D682E35C">
      <w:start w:val="1"/>
      <w:numFmt w:val="decimal"/>
      <w:lvlText w:val="%1)"/>
      <w:lvlJc w:val="left"/>
      <w:pPr>
        <w:ind w:left="722" w:hanging="38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
    <w:nsid w:val="03A3378D"/>
    <w:multiLevelType w:val="multilevel"/>
    <w:tmpl w:val="95F66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A63F22"/>
    <w:multiLevelType w:val="hybridMultilevel"/>
    <w:tmpl w:val="583A0D2E"/>
    <w:lvl w:ilvl="0" w:tplc="0409000F">
      <w:start w:val="1"/>
      <w:numFmt w:val="decimal"/>
      <w:lvlText w:val="%1."/>
      <w:lvlJc w:val="left"/>
      <w:pPr>
        <w:ind w:left="1062" w:hanging="360"/>
      </w:p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3">
    <w:nsid w:val="1AD808F1"/>
    <w:multiLevelType w:val="hybridMultilevel"/>
    <w:tmpl w:val="5BE27AF8"/>
    <w:lvl w:ilvl="0" w:tplc="7D84A0E8">
      <w:start w:val="1"/>
      <w:numFmt w:val="lowerRoman"/>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219332BC"/>
    <w:multiLevelType w:val="multilevel"/>
    <w:tmpl w:val="1E643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2F711F"/>
    <w:multiLevelType w:val="multilevel"/>
    <w:tmpl w:val="08BC9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1B4BC0"/>
    <w:multiLevelType w:val="multilevel"/>
    <w:tmpl w:val="E020B0A4"/>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65A7BCB"/>
    <w:multiLevelType w:val="multilevel"/>
    <w:tmpl w:val="D3BA0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4A46D0"/>
    <w:multiLevelType w:val="multilevel"/>
    <w:tmpl w:val="C53AE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BB0C18"/>
    <w:multiLevelType w:val="multilevel"/>
    <w:tmpl w:val="49EA1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E562117"/>
    <w:multiLevelType w:val="multilevel"/>
    <w:tmpl w:val="6D1A11B2"/>
    <w:lvl w:ilvl="0">
      <w:start w:val="1"/>
      <w:numFmt w:val="bullet"/>
      <w:lvlText w:val=""/>
      <w:lvlJc w:val="left"/>
      <w:pPr>
        <w:tabs>
          <w:tab w:val="num" w:pos="3600"/>
        </w:tabs>
        <w:ind w:left="3600" w:hanging="360"/>
      </w:pPr>
      <w:rPr>
        <w:rFonts w:ascii="Symbol" w:hAnsi="Symbol" w:hint="default"/>
        <w:sz w:val="20"/>
      </w:rPr>
    </w:lvl>
    <w:lvl w:ilvl="1">
      <w:start w:val="1"/>
      <w:numFmt w:val="bullet"/>
      <w:lvlText w:val="o"/>
      <w:lvlJc w:val="left"/>
      <w:pPr>
        <w:tabs>
          <w:tab w:val="num" w:pos="4320"/>
        </w:tabs>
        <w:ind w:left="4320" w:hanging="360"/>
      </w:pPr>
      <w:rPr>
        <w:rFonts w:ascii="Courier New" w:hAnsi="Courier New" w:hint="default"/>
        <w:sz w:val="20"/>
      </w:rPr>
    </w:lvl>
    <w:lvl w:ilvl="2" w:tentative="1">
      <w:start w:val="1"/>
      <w:numFmt w:val="bullet"/>
      <w:lvlText w:val=""/>
      <w:lvlJc w:val="left"/>
      <w:pPr>
        <w:tabs>
          <w:tab w:val="num" w:pos="5040"/>
        </w:tabs>
        <w:ind w:left="5040" w:hanging="360"/>
      </w:pPr>
      <w:rPr>
        <w:rFonts w:ascii="Wingdings" w:hAnsi="Wingdings" w:hint="default"/>
        <w:sz w:val="20"/>
      </w:rPr>
    </w:lvl>
    <w:lvl w:ilvl="3" w:tentative="1">
      <w:start w:val="1"/>
      <w:numFmt w:val="bullet"/>
      <w:lvlText w:val=""/>
      <w:lvlJc w:val="left"/>
      <w:pPr>
        <w:tabs>
          <w:tab w:val="num" w:pos="5760"/>
        </w:tabs>
        <w:ind w:left="5760" w:hanging="360"/>
      </w:pPr>
      <w:rPr>
        <w:rFonts w:ascii="Wingdings" w:hAnsi="Wingdings" w:hint="default"/>
        <w:sz w:val="20"/>
      </w:rPr>
    </w:lvl>
    <w:lvl w:ilvl="4" w:tentative="1">
      <w:start w:val="1"/>
      <w:numFmt w:val="bullet"/>
      <w:lvlText w:val=""/>
      <w:lvlJc w:val="left"/>
      <w:pPr>
        <w:tabs>
          <w:tab w:val="num" w:pos="6480"/>
        </w:tabs>
        <w:ind w:left="6480" w:hanging="360"/>
      </w:pPr>
      <w:rPr>
        <w:rFonts w:ascii="Wingdings" w:hAnsi="Wingdings" w:hint="default"/>
        <w:sz w:val="20"/>
      </w:rPr>
    </w:lvl>
    <w:lvl w:ilvl="5" w:tentative="1">
      <w:start w:val="1"/>
      <w:numFmt w:val="bullet"/>
      <w:lvlText w:val=""/>
      <w:lvlJc w:val="left"/>
      <w:pPr>
        <w:tabs>
          <w:tab w:val="num" w:pos="7200"/>
        </w:tabs>
        <w:ind w:left="7200" w:hanging="360"/>
      </w:pPr>
      <w:rPr>
        <w:rFonts w:ascii="Wingdings" w:hAnsi="Wingdings" w:hint="default"/>
        <w:sz w:val="20"/>
      </w:rPr>
    </w:lvl>
    <w:lvl w:ilvl="6" w:tentative="1">
      <w:start w:val="1"/>
      <w:numFmt w:val="bullet"/>
      <w:lvlText w:val=""/>
      <w:lvlJc w:val="left"/>
      <w:pPr>
        <w:tabs>
          <w:tab w:val="num" w:pos="7920"/>
        </w:tabs>
        <w:ind w:left="7920" w:hanging="360"/>
      </w:pPr>
      <w:rPr>
        <w:rFonts w:ascii="Wingdings" w:hAnsi="Wingdings" w:hint="default"/>
        <w:sz w:val="20"/>
      </w:rPr>
    </w:lvl>
    <w:lvl w:ilvl="7" w:tentative="1">
      <w:start w:val="1"/>
      <w:numFmt w:val="bullet"/>
      <w:lvlText w:val=""/>
      <w:lvlJc w:val="left"/>
      <w:pPr>
        <w:tabs>
          <w:tab w:val="num" w:pos="8640"/>
        </w:tabs>
        <w:ind w:left="8640" w:hanging="360"/>
      </w:pPr>
      <w:rPr>
        <w:rFonts w:ascii="Wingdings" w:hAnsi="Wingdings" w:hint="default"/>
        <w:sz w:val="20"/>
      </w:rPr>
    </w:lvl>
    <w:lvl w:ilvl="8" w:tentative="1">
      <w:start w:val="1"/>
      <w:numFmt w:val="bullet"/>
      <w:lvlText w:val=""/>
      <w:lvlJc w:val="left"/>
      <w:pPr>
        <w:tabs>
          <w:tab w:val="num" w:pos="9360"/>
        </w:tabs>
        <w:ind w:left="9360" w:hanging="360"/>
      </w:pPr>
      <w:rPr>
        <w:rFonts w:ascii="Wingdings" w:hAnsi="Wingdings" w:hint="default"/>
        <w:sz w:val="20"/>
      </w:rPr>
    </w:lvl>
  </w:abstractNum>
  <w:abstractNum w:abstractNumId="11">
    <w:nsid w:val="412B59CA"/>
    <w:multiLevelType w:val="multilevel"/>
    <w:tmpl w:val="C5606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81F1507"/>
    <w:multiLevelType w:val="hybridMultilevel"/>
    <w:tmpl w:val="ACDCE53C"/>
    <w:lvl w:ilvl="0" w:tplc="D682E35C">
      <w:start w:val="1"/>
      <w:numFmt w:val="decimal"/>
      <w:lvlText w:val="%1)"/>
      <w:lvlJc w:val="left"/>
      <w:pPr>
        <w:ind w:left="1064" w:hanging="38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13">
    <w:nsid w:val="482E61FF"/>
    <w:multiLevelType w:val="multilevel"/>
    <w:tmpl w:val="4E00B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89D7D50"/>
    <w:multiLevelType w:val="multilevel"/>
    <w:tmpl w:val="90DCC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0102A23"/>
    <w:multiLevelType w:val="multilevel"/>
    <w:tmpl w:val="5476910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517F2BAC"/>
    <w:multiLevelType w:val="multilevel"/>
    <w:tmpl w:val="1B723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372083C"/>
    <w:multiLevelType w:val="multilevel"/>
    <w:tmpl w:val="0FBCF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3DD0A86"/>
    <w:multiLevelType w:val="hybridMultilevel"/>
    <w:tmpl w:val="B34E4446"/>
    <w:lvl w:ilvl="0" w:tplc="BB36BCA2">
      <w:start w:val="1"/>
      <w:numFmt w:val="bullet"/>
      <w:lvlText w:val=""/>
      <w:lvlJc w:val="left"/>
      <w:pPr>
        <w:tabs>
          <w:tab w:val="num" w:pos="720"/>
        </w:tabs>
        <w:ind w:left="720" w:hanging="360"/>
      </w:pPr>
      <w:rPr>
        <w:rFonts w:ascii="Symbol" w:hAnsi="Symbol" w:hint="default"/>
      </w:rPr>
    </w:lvl>
    <w:lvl w:ilvl="1" w:tplc="1D4E7890" w:tentative="1">
      <w:start w:val="1"/>
      <w:numFmt w:val="bullet"/>
      <w:lvlText w:val=""/>
      <w:lvlJc w:val="left"/>
      <w:pPr>
        <w:tabs>
          <w:tab w:val="num" w:pos="1440"/>
        </w:tabs>
        <w:ind w:left="1440" w:hanging="360"/>
      </w:pPr>
      <w:rPr>
        <w:rFonts w:ascii="Symbol" w:hAnsi="Symbol" w:hint="default"/>
      </w:rPr>
    </w:lvl>
    <w:lvl w:ilvl="2" w:tplc="B5BA5556" w:tentative="1">
      <w:start w:val="1"/>
      <w:numFmt w:val="bullet"/>
      <w:lvlText w:val=""/>
      <w:lvlJc w:val="left"/>
      <w:pPr>
        <w:tabs>
          <w:tab w:val="num" w:pos="2160"/>
        </w:tabs>
        <w:ind w:left="2160" w:hanging="360"/>
      </w:pPr>
      <w:rPr>
        <w:rFonts w:ascii="Symbol" w:hAnsi="Symbol" w:hint="default"/>
      </w:rPr>
    </w:lvl>
    <w:lvl w:ilvl="3" w:tplc="33D6EC2E" w:tentative="1">
      <w:start w:val="1"/>
      <w:numFmt w:val="bullet"/>
      <w:lvlText w:val=""/>
      <w:lvlJc w:val="left"/>
      <w:pPr>
        <w:tabs>
          <w:tab w:val="num" w:pos="2880"/>
        </w:tabs>
        <w:ind w:left="2880" w:hanging="360"/>
      </w:pPr>
      <w:rPr>
        <w:rFonts w:ascii="Symbol" w:hAnsi="Symbol" w:hint="default"/>
      </w:rPr>
    </w:lvl>
    <w:lvl w:ilvl="4" w:tplc="2B7481C2" w:tentative="1">
      <w:start w:val="1"/>
      <w:numFmt w:val="bullet"/>
      <w:lvlText w:val=""/>
      <w:lvlJc w:val="left"/>
      <w:pPr>
        <w:tabs>
          <w:tab w:val="num" w:pos="3600"/>
        </w:tabs>
        <w:ind w:left="3600" w:hanging="360"/>
      </w:pPr>
      <w:rPr>
        <w:rFonts w:ascii="Symbol" w:hAnsi="Symbol" w:hint="default"/>
      </w:rPr>
    </w:lvl>
    <w:lvl w:ilvl="5" w:tplc="72909B08" w:tentative="1">
      <w:start w:val="1"/>
      <w:numFmt w:val="bullet"/>
      <w:lvlText w:val=""/>
      <w:lvlJc w:val="left"/>
      <w:pPr>
        <w:tabs>
          <w:tab w:val="num" w:pos="4320"/>
        </w:tabs>
        <w:ind w:left="4320" w:hanging="360"/>
      </w:pPr>
      <w:rPr>
        <w:rFonts w:ascii="Symbol" w:hAnsi="Symbol" w:hint="default"/>
      </w:rPr>
    </w:lvl>
    <w:lvl w:ilvl="6" w:tplc="028AD6D2" w:tentative="1">
      <w:start w:val="1"/>
      <w:numFmt w:val="bullet"/>
      <w:lvlText w:val=""/>
      <w:lvlJc w:val="left"/>
      <w:pPr>
        <w:tabs>
          <w:tab w:val="num" w:pos="5040"/>
        </w:tabs>
        <w:ind w:left="5040" w:hanging="360"/>
      </w:pPr>
      <w:rPr>
        <w:rFonts w:ascii="Symbol" w:hAnsi="Symbol" w:hint="default"/>
      </w:rPr>
    </w:lvl>
    <w:lvl w:ilvl="7" w:tplc="F04C50D6" w:tentative="1">
      <w:start w:val="1"/>
      <w:numFmt w:val="bullet"/>
      <w:lvlText w:val=""/>
      <w:lvlJc w:val="left"/>
      <w:pPr>
        <w:tabs>
          <w:tab w:val="num" w:pos="5760"/>
        </w:tabs>
        <w:ind w:left="5760" w:hanging="360"/>
      </w:pPr>
      <w:rPr>
        <w:rFonts w:ascii="Symbol" w:hAnsi="Symbol" w:hint="default"/>
      </w:rPr>
    </w:lvl>
    <w:lvl w:ilvl="8" w:tplc="A77E1014" w:tentative="1">
      <w:start w:val="1"/>
      <w:numFmt w:val="bullet"/>
      <w:lvlText w:val=""/>
      <w:lvlJc w:val="left"/>
      <w:pPr>
        <w:tabs>
          <w:tab w:val="num" w:pos="6480"/>
        </w:tabs>
        <w:ind w:left="6480" w:hanging="360"/>
      </w:pPr>
      <w:rPr>
        <w:rFonts w:ascii="Symbol" w:hAnsi="Symbol" w:hint="default"/>
      </w:rPr>
    </w:lvl>
  </w:abstractNum>
  <w:abstractNum w:abstractNumId="19">
    <w:nsid w:val="55514570"/>
    <w:multiLevelType w:val="multilevel"/>
    <w:tmpl w:val="55587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8573734"/>
    <w:multiLevelType w:val="multilevel"/>
    <w:tmpl w:val="11FAF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CEF7BFD"/>
    <w:multiLevelType w:val="multilevel"/>
    <w:tmpl w:val="DA0CA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1804101"/>
    <w:multiLevelType w:val="multilevel"/>
    <w:tmpl w:val="029A1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5331C2E"/>
    <w:multiLevelType w:val="hybridMultilevel"/>
    <w:tmpl w:val="516ABFEE"/>
    <w:lvl w:ilvl="0" w:tplc="A8788C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6C25B9C"/>
    <w:multiLevelType w:val="multilevel"/>
    <w:tmpl w:val="7FAECC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6E36813"/>
    <w:multiLevelType w:val="multilevel"/>
    <w:tmpl w:val="B99AE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9D73D7F"/>
    <w:multiLevelType w:val="multilevel"/>
    <w:tmpl w:val="C6880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B1E708D"/>
    <w:multiLevelType w:val="multilevel"/>
    <w:tmpl w:val="61E60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C0D55BC"/>
    <w:multiLevelType w:val="hybridMultilevel"/>
    <w:tmpl w:val="8F60BFC2"/>
    <w:lvl w:ilvl="0" w:tplc="E7FE7CB2">
      <w:start w:val="1"/>
      <w:numFmt w:val="bullet"/>
      <w:lvlText w:val=""/>
      <w:lvlJc w:val="left"/>
      <w:pPr>
        <w:tabs>
          <w:tab w:val="num" w:pos="720"/>
        </w:tabs>
        <w:ind w:left="720" w:hanging="360"/>
      </w:pPr>
      <w:rPr>
        <w:rFonts w:ascii="Symbol" w:hAnsi="Symbol" w:hint="default"/>
      </w:rPr>
    </w:lvl>
    <w:lvl w:ilvl="1" w:tplc="18B41F00" w:tentative="1">
      <w:start w:val="1"/>
      <w:numFmt w:val="bullet"/>
      <w:lvlText w:val=""/>
      <w:lvlJc w:val="left"/>
      <w:pPr>
        <w:tabs>
          <w:tab w:val="num" w:pos="1440"/>
        </w:tabs>
        <w:ind w:left="1440" w:hanging="360"/>
      </w:pPr>
      <w:rPr>
        <w:rFonts w:ascii="Symbol" w:hAnsi="Symbol" w:hint="default"/>
      </w:rPr>
    </w:lvl>
    <w:lvl w:ilvl="2" w:tplc="B06E0586" w:tentative="1">
      <w:start w:val="1"/>
      <w:numFmt w:val="bullet"/>
      <w:lvlText w:val=""/>
      <w:lvlJc w:val="left"/>
      <w:pPr>
        <w:tabs>
          <w:tab w:val="num" w:pos="2160"/>
        </w:tabs>
        <w:ind w:left="2160" w:hanging="360"/>
      </w:pPr>
      <w:rPr>
        <w:rFonts w:ascii="Symbol" w:hAnsi="Symbol" w:hint="default"/>
      </w:rPr>
    </w:lvl>
    <w:lvl w:ilvl="3" w:tplc="257EB8AA" w:tentative="1">
      <w:start w:val="1"/>
      <w:numFmt w:val="bullet"/>
      <w:lvlText w:val=""/>
      <w:lvlJc w:val="left"/>
      <w:pPr>
        <w:tabs>
          <w:tab w:val="num" w:pos="2880"/>
        </w:tabs>
        <w:ind w:left="2880" w:hanging="360"/>
      </w:pPr>
      <w:rPr>
        <w:rFonts w:ascii="Symbol" w:hAnsi="Symbol" w:hint="default"/>
      </w:rPr>
    </w:lvl>
    <w:lvl w:ilvl="4" w:tplc="DE3417EA" w:tentative="1">
      <w:start w:val="1"/>
      <w:numFmt w:val="bullet"/>
      <w:lvlText w:val=""/>
      <w:lvlJc w:val="left"/>
      <w:pPr>
        <w:tabs>
          <w:tab w:val="num" w:pos="3600"/>
        </w:tabs>
        <w:ind w:left="3600" w:hanging="360"/>
      </w:pPr>
      <w:rPr>
        <w:rFonts w:ascii="Symbol" w:hAnsi="Symbol" w:hint="default"/>
      </w:rPr>
    </w:lvl>
    <w:lvl w:ilvl="5" w:tplc="DB70F088" w:tentative="1">
      <w:start w:val="1"/>
      <w:numFmt w:val="bullet"/>
      <w:lvlText w:val=""/>
      <w:lvlJc w:val="left"/>
      <w:pPr>
        <w:tabs>
          <w:tab w:val="num" w:pos="4320"/>
        </w:tabs>
        <w:ind w:left="4320" w:hanging="360"/>
      </w:pPr>
      <w:rPr>
        <w:rFonts w:ascii="Symbol" w:hAnsi="Symbol" w:hint="default"/>
      </w:rPr>
    </w:lvl>
    <w:lvl w:ilvl="6" w:tplc="1722D6E4" w:tentative="1">
      <w:start w:val="1"/>
      <w:numFmt w:val="bullet"/>
      <w:lvlText w:val=""/>
      <w:lvlJc w:val="left"/>
      <w:pPr>
        <w:tabs>
          <w:tab w:val="num" w:pos="5040"/>
        </w:tabs>
        <w:ind w:left="5040" w:hanging="360"/>
      </w:pPr>
      <w:rPr>
        <w:rFonts w:ascii="Symbol" w:hAnsi="Symbol" w:hint="default"/>
      </w:rPr>
    </w:lvl>
    <w:lvl w:ilvl="7" w:tplc="A4EC84A6" w:tentative="1">
      <w:start w:val="1"/>
      <w:numFmt w:val="bullet"/>
      <w:lvlText w:val=""/>
      <w:lvlJc w:val="left"/>
      <w:pPr>
        <w:tabs>
          <w:tab w:val="num" w:pos="5760"/>
        </w:tabs>
        <w:ind w:left="5760" w:hanging="360"/>
      </w:pPr>
      <w:rPr>
        <w:rFonts w:ascii="Symbol" w:hAnsi="Symbol" w:hint="default"/>
      </w:rPr>
    </w:lvl>
    <w:lvl w:ilvl="8" w:tplc="38D0CC6C" w:tentative="1">
      <w:start w:val="1"/>
      <w:numFmt w:val="bullet"/>
      <w:lvlText w:val=""/>
      <w:lvlJc w:val="left"/>
      <w:pPr>
        <w:tabs>
          <w:tab w:val="num" w:pos="6480"/>
        </w:tabs>
        <w:ind w:left="6480" w:hanging="360"/>
      </w:pPr>
      <w:rPr>
        <w:rFonts w:ascii="Symbol" w:hAnsi="Symbol" w:hint="default"/>
      </w:rPr>
    </w:lvl>
  </w:abstractNum>
  <w:abstractNum w:abstractNumId="29">
    <w:nsid w:val="7F344B9E"/>
    <w:multiLevelType w:val="multilevel"/>
    <w:tmpl w:val="6A1E9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FA069D4"/>
    <w:multiLevelType w:val="multilevel"/>
    <w:tmpl w:val="56403394"/>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5"/>
  </w:num>
  <w:num w:numId="2">
    <w:abstractNumId w:val="11"/>
  </w:num>
  <w:num w:numId="3">
    <w:abstractNumId w:val="13"/>
  </w:num>
  <w:num w:numId="4">
    <w:abstractNumId w:val="22"/>
  </w:num>
  <w:num w:numId="5">
    <w:abstractNumId w:val="9"/>
  </w:num>
  <w:num w:numId="6">
    <w:abstractNumId w:val="16"/>
  </w:num>
  <w:num w:numId="7">
    <w:abstractNumId w:val="6"/>
  </w:num>
  <w:num w:numId="8">
    <w:abstractNumId w:val="20"/>
  </w:num>
  <w:num w:numId="9">
    <w:abstractNumId w:val="21"/>
  </w:num>
  <w:num w:numId="10">
    <w:abstractNumId w:val="24"/>
  </w:num>
  <w:num w:numId="11">
    <w:abstractNumId w:val="1"/>
  </w:num>
  <w:num w:numId="12">
    <w:abstractNumId w:val="17"/>
  </w:num>
  <w:num w:numId="13">
    <w:abstractNumId w:val="27"/>
  </w:num>
  <w:num w:numId="14">
    <w:abstractNumId w:val="26"/>
  </w:num>
  <w:num w:numId="15">
    <w:abstractNumId w:val="8"/>
  </w:num>
  <w:num w:numId="16">
    <w:abstractNumId w:val="5"/>
  </w:num>
  <w:num w:numId="17">
    <w:abstractNumId w:val="4"/>
  </w:num>
  <w:num w:numId="18">
    <w:abstractNumId w:val="29"/>
  </w:num>
  <w:num w:numId="19">
    <w:abstractNumId w:val="19"/>
  </w:num>
  <w:num w:numId="20">
    <w:abstractNumId w:val="14"/>
  </w:num>
  <w:num w:numId="21">
    <w:abstractNumId w:val="10"/>
  </w:num>
  <w:num w:numId="22">
    <w:abstractNumId w:val="7"/>
  </w:num>
  <w:num w:numId="23">
    <w:abstractNumId w:val="23"/>
  </w:num>
  <w:num w:numId="24">
    <w:abstractNumId w:val="30"/>
  </w:num>
  <w:num w:numId="25">
    <w:abstractNumId w:val="15"/>
  </w:num>
  <w:num w:numId="26">
    <w:abstractNumId w:val="3"/>
  </w:num>
  <w:num w:numId="27">
    <w:abstractNumId w:val="18"/>
  </w:num>
  <w:num w:numId="28">
    <w:abstractNumId w:val="28"/>
  </w:num>
  <w:num w:numId="29">
    <w:abstractNumId w:val="2"/>
  </w:num>
  <w:num w:numId="30">
    <w:abstractNumId w:val="0"/>
  </w:num>
  <w:num w:numId="3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footnotePr>
    <w:footnote w:id="0"/>
    <w:footnote w:id="1"/>
  </w:footnotePr>
  <w:endnotePr>
    <w:endnote w:id="0"/>
    <w:endnote w:id="1"/>
  </w:endnotePr>
  <w:compat/>
  <w:rsids>
    <w:rsidRoot w:val="00835D23"/>
    <w:rsid w:val="000370B9"/>
    <w:rsid w:val="00043A3A"/>
    <w:rsid w:val="00047AC8"/>
    <w:rsid w:val="00090A21"/>
    <w:rsid w:val="00114AE0"/>
    <w:rsid w:val="00171D96"/>
    <w:rsid w:val="001A06B4"/>
    <w:rsid w:val="002353D2"/>
    <w:rsid w:val="00237D57"/>
    <w:rsid w:val="0025262C"/>
    <w:rsid w:val="002B5104"/>
    <w:rsid w:val="002C20B9"/>
    <w:rsid w:val="002D7331"/>
    <w:rsid w:val="00314580"/>
    <w:rsid w:val="0038392C"/>
    <w:rsid w:val="003A7FD3"/>
    <w:rsid w:val="00442F74"/>
    <w:rsid w:val="004B0A2E"/>
    <w:rsid w:val="004B3E5D"/>
    <w:rsid w:val="005140F0"/>
    <w:rsid w:val="00520A37"/>
    <w:rsid w:val="00522B46"/>
    <w:rsid w:val="00570CF5"/>
    <w:rsid w:val="005906C2"/>
    <w:rsid w:val="005A1DD0"/>
    <w:rsid w:val="005A4B15"/>
    <w:rsid w:val="005B55A9"/>
    <w:rsid w:val="006203C0"/>
    <w:rsid w:val="006A084E"/>
    <w:rsid w:val="006E0E86"/>
    <w:rsid w:val="006F4C67"/>
    <w:rsid w:val="00705145"/>
    <w:rsid w:val="00767FD0"/>
    <w:rsid w:val="007C271E"/>
    <w:rsid w:val="007C404F"/>
    <w:rsid w:val="007D1EFF"/>
    <w:rsid w:val="00835D23"/>
    <w:rsid w:val="008479DD"/>
    <w:rsid w:val="008632DC"/>
    <w:rsid w:val="00874B7F"/>
    <w:rsid w:val="00892B42"/>
    <w:rsid w:val="008A0273"/>
    <w:rsid w:val="008B6DE1"/>
    <w:rsid w:val="00920FF5"/>
    <w:rsid w:val="009501A5"/>
    <w:rsid w:val="009854EF"/>
    <w:rsid w:val="009C6BB3"/>
    <w:rsid w:val="00A365EE"/>
    <w:rsid w:val="00A46AB3"/>
    <w:rsid w:val="00AA4319"/>
    <w:rsid w:val="00B1078F"/>
    <w:rsid w:val="00B23DF0"/>
    <w:rsid w:val="00B5732A"/>
    <w:rsid w:val="00B75315"/>
    <w:rsid w:val="00C2122A"/>
    <w:rsid w:val="00C51F0A"/>
    <w:rsid w:val="00CA4D6D"/>
    <w:rsid w:val="00CB6CC9"/>
    <w:rsid w:val="00D168E5"/>
    <w:rsid w:val="00D97FF7"/>
    <w:rsid w:val="00E50F9E"/>
    <w:rsid w:val="00E577CC"/>
    <w:rsid w:val="00E8691E"/>
    <w:rsid w:val="00EB3AEB"/>
    <w:rsid w:val="00F01019"/>
    <w:rsid w:val="00F2760E"/>
    <w:rsid w:val="00F87677"/>
    <w:rsid w:val="00FA5EA3"/>
  </w:rsids>
  <m:mathPr>
    <m:mathFont m:val="Book Antiqua"/>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D23"/>
    <w:rPr>
      <w:lang w:val="en-GB"/>
    </w:rPr>
  </w:style>
  <w:style w:type="paragraph" w:styleId="Heading1">
    <w:name w:val="heading 1"/>
    <w:basedOn w:val="Normal"/>
    <w:next w:val="Normal"/>
    <w:link w:val="Heading1Char"/>
    <w:uiPriority w:val="9"/>
    <w:qFormat/>
    <w:rsid w:val="00835D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1458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1458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Strong">
    <w:name w:val="Strong"/>
    <w:basedOn w:val="DefaultParagraphFont"/>
    <w:uiPriority w:val="22"/>
    <w:qFormat/>
    <w:rsid w:val="00835D23"/>
    <w:rPr>
      <w:b/>
      <w:bCs/>
    </w:rPr>
  </w:style>
  <w:style w:type="character" w:styleId="Hyperlink">
    <w:name w:val="Hyperlink"/>
    <w:basedOn w:val="DefaultParagraphFont"/>
    <w:uiPriority w:val="99"/>
    <w:semiHidden/>
    <w:unhideWhenUsed/>
    <w:rsid w:val="00835D23"/>
    <w:rPr>
      <w:color w:val="006699"/>
      <w:u w:val="single"/>
    </w:rPr>
  </w:style>
  <w:style w:type="character" w:customStyle="1" w:styleId="Heading1Char">
    <w:name w:val="Heading 1 Char"/>
    <w:basedOn w:val="DefaultParagraphFont"/>
    <w:link w:val="Heading1"/>
    <w:uiPriority w:val="9"/>
    <w:rsid w:val="00835D23"/>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835D23"/>
    <w:pPr>
      <w:spacing w:before="100" w:beforeAutospacing="1" w:after="100" w:afterAutospacing="1" w:line="312" w:lineRule="atLeast"/>
    </w:pPr>
    <w:rPr>
      <w:rFonts w:ascii="Verdana" w:eastAsia="Times New Roman" w:hAnsi="Verdana" w:cs="Times New Roman"/>
      <w:color w:val="000000"/>
      <w:sz w:val="19"/>
      <w:szCs w:val="19"/>
    </w:rPr>
  </w:style>
  <w:style w:type="paragraph" w:customStyle="1" w:styleId="whs3">
    <w:name w:val="whs3"/>
    <w:basedOn w:val="Normal"/>
    <w:rsid w:val="00835D23"/>
    <w:pPr>
      <w:spacing w:after="0" w:line="240" w:lineRule="auto"/>
      <w:ind w:left="540"/>
      <w:jc w:val="center"/>
    </w:pPr>
    <w:rPr>
      <w:rFonts w:ascii="Arial" w:eastAsia="Times New Roman" w:hAnsi="Arial" w:cs="Arial"/>
      <w:b/>
      <w:bCs/>
      <w:color w:val="008000"/>
      <w:sz w:val="20"/>
      <w:szCs w:val="20"/>
    </w:rPr>
  </w:style>
  <w:style w:type="paragraph" w:customStyle="1" w:styleId="whs4">
    <w:name w:val="whs4"/>
    <w:basedOn w:val="Normal"/>
    <w:rsid w:val="00835D23"/>
    <w:pPr>
      <w:spacing w:after="100" w:afterAutospacing="1" w:line="240" w:lineRule="auto"/>
      <w:ind w:left="540"/>
      <w:jc w:val="center"/>
    </w:pPr>
    <w:rPr>
      <w:rFonts w:ascii="Arial" w:eastAsia="Times New Roman" w:hAnsi="Arial" w:cs="Arial"/>
      <w:color w:val="000000"/>
      <w:sz w:val="20"/>
      <w:szCs w:val="20"/>
    </w:rPr>
  </w:style>
  <w:style w:type="character" w:customStyle="1" w:styleId="Heading3Char">
    <w:name w:val="Heading 3 Char"/>
    <w:basedOn w:val="DefaultParagraphFont"/>
    <w:link w:val="Heading3"/>
    <w:uiPriority w:val="9"/>
    <w:rsid w:val="00314580"/>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rsid w:val="00314580"/>
    <w:rPr>
      <w:rFonts w:asciiTheme="majorHAnsi" w:eastAsiaTheme="majorEastAsia" w:hAnsiTheme="majorHAnsi" w:cstheme="majorBidi"/>
      <w:b/>
      <w:bCs/>
      <w:color w:val="4F81BD" w:themeColor="accent1"/>
      <w:sz w:val="26"/>
      <w:szCs w:val="26"/>
    </w:rPr>
  </w:style>
  <w:style w:type="paragraph" w:customStyle="1" w:styleId="intro">
    <w:name w:val="intro"/>
    <w:basedOn w:val="Normal"/>
    <w:rsid w:val="00314580"/>
    <w:pPr>
      <w:spacing w:before="300" w:after="0" w:line="240" w:lineRule="auto"/>
      <w:jc w:val="both"/>
    </w:pPr>
    <w:rPr>
      <w:rFonts w:ascii="Georgia" w:eastAsia="Times New Roman" w:hAnsi="Georgia" w:cs="Times New Roman"/>
      <w:i/>
      <w:iCs/>
      <w:color w:val="666666"/>
      <w:sz w:val="23"/>
      <w:szCs w:val="23"/>
    </w:rPr>
  </w:style>
  <w:style w:type="paragraph" w:customStyle="1" w:styleId="heading">
    <w:name w:val="heading"/>
    <w:basedOn w:val="Normal"/>
    <w:rsid w:val="0031458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37D57"/>
    <w:pPr>
      <w:ind w:left="720"/>
      <w:contextualSpacing/>
    </w:pPr>
  </w:style>
  <w:style w:type="paragraph" w:styleId="Header">
    <w:name w:val="header"/>
    <w:basedOn w:val="Normal"/>
    <w:link w:val="HeaderChar"/>
    <w:uiPriority w:val="99"/>
    <w:semiHidden/>
    <w:unhideWhenUsed/>
    <w:rsid w:val="00043A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43A3A"/>
    <w:rPr>
      <w:lang w:val="en-GB"/>
    </w:rPr>
  </w:style>
  <w:style w:type="paragraph" w:styleId="Footer">
    <w:name w:val="footer"/>
    <w:basedOn w:val="Normal"/>
    <w:link w:val="FooterChar"/>
    <w:uiPriority w:val="99"/>
    <w:unhideWhenUsed/>
    <w:rsid w:val="00043A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3A3A"/>
    <w:rPr>
      <w:lang w:val="en-GB"/>
    </w:rPr>
  </w:style>
  <w:style w:type="paragraph" w:styleId="BalloonText">
    <w:name w:val="Balloon Text"/>
    <w:basedOn w:val="Normal"/>
    <w:link w:val="BalloonTextChar"/>
    <w:uiPriority w:val="99"/>
    <w:semiHidden/>
    <w:unhideWhenUsed/>
    <w:rsid w:val="00520A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A37"/>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1643234">
      <w:bodyDiv w:val="1"/>
      <w:marLeft w:val="0"/>
      <w:marRight w:val="0"/>
      <w:marTop w:val="0"/>
      <w:marBottom w:val="0"/>
      <w:divBdr>
        <w:top w:val="none" w:sz="0" w:space="0" w:color="auto"/>
        <w:left w:val="none" w:sz="0" w:space="0" w:color="auto"/>
        <w:bottom w:val="none" w:sz="0" w:space="0" w:color="auto"/>
        <w:right w:val="none" w:sz="0" w:space="0" w:color="auto"/>
      </w:divBdr>
      <w:divsChild>
        <w:div w:id="594483691">
          <w:marLeft w:val="432"/>
          <w:marRight w:val="0"/>
          <w:marTop w:val="115"/>
          <w:marBottom w:val="0"/>
          <w:divBdr>
            <w:top w:val="none" w:sz="0" w:space="0" w:color="auto"/>
            <w:left w:val="none" w:sz="0" w:space="0" w:color="auto"/>
            <w:bottom w:val="none" w:sz="0" w:space="0" w:color="auto"/>
            <w:right w:val="none" w:sz="0" w:space="0" w:color="auto"/>
          </w:divBdr>
        </w:div>
        <w:div w:id="1367677473">
          <w:marLeft w:val="432"/>
          <w:marRight w:val="0"/>
          <w:marTop w:val="115"/>
          <w:marBottom w:val="0"/>
          <w:divBdr>
            <w:top w:val="none" w:sz="0" w:space="0" w:color="auto"/>
            <w:left w:val="none" w:sz="0" w:space="0" w:color="auto"/>
            <w:bottom w:val="none" w:sz="0" w:space="0" w:color="auto"/>
            <w:right w:val="none" w:sz="0" w:space="0" w:color="auto"/>
          </w:divBdr>
        </w:div>
        <w:div w:id="1912305809">
          <w:marLeft w:val="432"/>
          <w:marRight w:val="0"/>
          <w:marTop w:val="115"/>
          <w:marBottom w:val="0"/>
          <w:divBdr>
            <w:top w:val="none" w:sz="0" w:space="0" w:color="auto"/>
            <w:left w:val="none" w:sz="0" w:space="0" w:color="auto"/>
            <w:bottom w:val="none" w:sz="0" w:space="0" w:color="auto"/>
            <w:right w:val="none" w:sz="0" w:space="0" w:color="auto"/>
          </w:divBdr>
        </w:div>
        <w:div w:id="1876697821">
          <w:marLeft w:val="432"/>
          <w:marRight w:val="0"/>
          <w:marTop w:val="115"/>
          <w:marBottom w:val="0"/>
          <w:divBdr>
            <w:top w:val="none" w:sz="0" w:space="0" w:color="auto"/>
            <w:left w:val="none" w:sz="0" w:space="0" w:color="auto"/>
            <w:bottom w:val="none" w:sz="0" w:space="0" w:color="auto"/>
            <w:right w:val="none" w:sz="0" w:space="0" w:color="auto"/>
          </w:divBdr>
        </w:div>
      </w:divsChild>
    </w:div>
    <w:div w:id="968434676">
      <w:bodyDiv w:val="1"/>
      <w:marLeft w:val="0"/>
      <w:marRight w:val="0"/>
      <w:marTop w:val="0"/>
      <w:marBottom w:val="0"/>
      <w:divBdr>
        <w:top w:val="none" w:sz="0" w:space="0" w:color="auto"/>
        <w:left w:val="none" w:sz="0" w:space="0" w:color="auto"/>
        <w:bottom w:val="none" w:sz="0" w:space="0" w:color="auto"/>
        <w:right w:val="none" w:sz="0" w:space="0" w:color="auto"/>
      </w:divBdr>
    </w:div>
    <w:div w:id="1383820490">
      <w:bodyDiv w:val="1"/>
      <w:marLeft w:val="0"/>
      <w:marRight w:val="0"/>
      <w:marTop w:val="0"/>
      <w:marBottom w:val="0"/>
      <w:divBdr>
        <w:top w:val="none" w:sz="0" w:space="0" w:color="auto"/>
        <w:left w:val="none" w:sz="0" w:space="0" w:color="auto"/>
        <w:bottom w:val="none" w:sz="0" w:space="0" w:color="auto"/>
        <w:right w:val="none" w:sz="0" w:space="0" w:color="auto"/>
      </w:divBdr>
      <w:divsChild>
        <w:div w:id="1666471466">
          <w:marLeft w:val="432"/>
          <w:marRight w:val="0"/>
          <w:marTop w:val="106"/>
          <w:marBottom w:val="0"/>
          <w:divBdr>
            <w:top w:val="none" w:sz="0" w:space="0" w:color="auto"/>
            <w:left w:val="none" w:sz="0" w:space="0" w:color="auto"/>
            <w:bottom w:val="none" w:sz="0" w:space="0" w:color="auto"/>
            <w:right w:val="none" w:sz="0" w:space="0" w:color="auto"/>
          </w:divBdr>
        </w:div>
        <w:div w:id="403185104">
          <w:marLeft w:val="432"/>
          <w:marRight w:val="0"/>
          <w:marTop w:val="106"/>
          <w:marBottom w:val="0"/>
          <w:divBdr>
            <w:top w:val="none" w:sz="0" w:space="0" w:color="auto"/>
            <w:left w:val="none" w:sz="0" w:space="0" w:color="auto"/>
            <w:bottom w:val="none" w:sz="0" w:space="0" w:color="auto"/>
            <w:right w:val="none" w:sz="0" w:space="0" w:color="auto"/>
          </w:divBdr>
        </w:div>
        <w:div w:id="1314985890">
          <w:marLeft w:val="432"/>
          <w:marRight w:val="0"/>
          <w:marTop w:val="106"/>
          <w:marBottom w:val="0"/>
          <w:divBdr>
            <w:top w:val="none" w:sz="0" w:space="0" w:color="auto"/>
            <w:left w:val="none" w:sz="0" w:space="0" w:color="auto"/>
            <w:bottom w:val="none" w:sz="0" w:space="0" w:color="auto"/>
            <w:right w:val="none" w:sz="0" w:space="0" w:color="auto"/>
          </w:divBdr>
        </w:div>
        <w:div w:id="1074626412">
          <w:marLeft w:val="432"/>
          <w:marRight w:val="0"/>
          <w:marTop w:val="106"/>
          <w:marBottom w:val="0"/>
          <w:divBdr>
            <w:top w:val="none" w:sz="0" w:space="0" w:color="auto"/>
            <w:left w:val="none" w:sz="0" w:space="0" w:color="auto"/>
            <w:bottom w:val="none" w:sz="0" w:space="0" w:color="auto"/>
            <w:right w:val="none" w:sz="0" w:space="0" w:color="auto"/>
          </w:divBdr>
        </w:div>
        <w:div w:id="2059863683">
          <w:marLeft w:val="432"/>
          <w:marRight w:val="0"/>
          <w:marTop w:val="106"/>
          <w:marBottom w:val="0"/>
          <w:divBdr>
            <w:top w:val="none" w:sz="0" w:space="0" w:color="auto"/>
            <w:left w:val="none" w:sz="0" w:space="0" w:color="auto"/>
            <w:bottom w:val="none" w:sz="0" w:space="0" w:color="auto"/>
            <w:right w:val="none" w:sz="0" w:space="0" w:color="auto"/>
          </w:divBdr>
        </w:div>
        <w:div w:id="1594821763">
          <w:marLeft w:val="432"/>
          <w:marRight w:val="0"/>
          <w:marTop w:val="106"/>
          <w:marBottom w:val="0"/>
          <w:divBdr>
            <w:top w:val="none" w:sz="0" w:space="0" w:color="auto"/>
            <w:left w:val="none" w:sz="0" w:space="0" w:color="auto"/>
            <w:bottom w:val="none" w:sz="0" w:space="0" w:color="auto"/>
            <w:right w:val="none" w:sz="0" w:space="0" w:color="auto"/>
          </w:divBdr>
        </w:div>
        <w:div w:id="139225919">
          <w:marLeft w:val="432"/>
          <w:marRight w:val="0"/>
          <w:marTop w:val="106"/>
          <w:marBottom w:val="0"/>
          <w:divBdr>
            <w:top w:val="none" w:sz="0" w:space="0" w:color="auto"/>
            <w:left w:val="none" w:sz="0" w:space="0" w:color="auto"/>
            <w:bottom w:val="none" w:sz="0" w:space="0" w:color="auto"/>
            <w:right w:val="none" w:sz="0" w:space="0" w:color="auto"/>
          </w:divBdr>
        </w:div>
        <w:div w:id="1936211054">
          <w:marLeft w:val="432"/>
          <w:marRight w:val="0"/>
          <w:marTop w:val="106"/>
          <w:marBottom w:val="0"/>
          <w:divBdr>
            <w:top w:val="none" w:sz="0" w:space="0" w:color="auto"/>
            <w:left w:val="none" w:sz="0" w:space="0" w:color="auto"/>
            <w:bottom w:val="none" w:sz="0" w:space="0" w:color="auto"/>
            <w:right w:val="none" w:sz="0" w:space="0" w:color="auto"/>
          </w:divBdr>
        </w:div>
      </w:divsChild>
    </w:div>
    <w:div w:id="179509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8" Type="http://schemas.openxmlformats.org/officeDocument/2006/relationships/hyperlink" Target="http://financial-dictionary.thefreedictionary.com/Stockholder+Equity" TargetMode="External"/><Relationship Id="rId3" Type="http://schemas.openxmlformats.org/officeDocument/2006/relationships/settings" Target="settings.xml"/><Relationship Id="rId12" Type="http://schemas.openxmlformats.org/officeDocument/2006/relationships/fontTable" Target="fontTable.xml"/><Relationship Id="rId7" Type="http://schemas.openxmlformats.org/officeDocument/2006/relationships/hyperlink" Target="http://financial-dictionary.thefreedictionary.com/Assets"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eader" Target="header1.xml"/><Relationship Id="rId14"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financial-dictionary.thefreedictionary.com/Accounts+Payab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7FBBE45A02FF43B2DB012F633F9BF5" ma:contentTypeVersion="0" ma:contentTypeDescription="Create a new document." ma:contentTypeScope="" ma:versionID="1cd96de4538a9ea783765af400c69665">
  <xsd:schema xmlns:xsd="http://www.w3.org/2001/XMLSchema" xmlns:xs="http://www.w3.org/2001/XMLSchema" xmlns:p="http://schemas.microsoft.com/office/2006/metadata/properties" targetNamespace="http://schemas.microsoft.com/office/2006/metadata/properties" ma:root="true" ma:fieldsID="5da0bab1e00c84e9291a2a9b340ddb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C34D64-5DA1-4007-A785-F0DEE303BC21}"/>
</file>

<file path=customXml/itemProps2.xml><?xml version="1.0" encoding="utf-8"?>
<ds:datastoreItem xmlns:ds="http://schemas.openxmlformats.org/officeDocument/2006/customXml" ds:itemID="{C4FCECF1-555F-4306-AEF1-58A0A9113FE7}"/>
</file>

<file path=customXml/itemProps3.xml><?xml version="1.0" encoding="utf-8"?>
<ds:datastoreItem xmlns:ds="http://schemas.openxmlformats.org/officeDocument/2006/customXml" ds:itemID="{28669CE4-1E4E-4F5C-9B67-FF913F5F5185}"/>
</file>

<file path=docProps/app.xml><?xml version="1.0" encoding="utf-8"?>
<Properties xmlns="http://schemas.openxmlformats.org/officeDocument/2006/extended-properties" xmlns:vt="http://schemas.openxmlformats.org/officeDocument/2006/docPropsVTypes">
  <Template>Normal.dotm</Template>
  <TotalTime>1</TotalTime>
  <Pages>10</Pages>
  <Words>2843</Words>
  <Characters>16206</Characters>
  <Application>Microsoft Macintosh Word</Application>
  <DocSecurity>0</DocSecurity>
  <Lines>135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dc:creator>
  <cp:keywords>TRT011</cp:keywords>
  <dc:description/>
  <cp:lastModifiedBy>Patrick Griffith</cp:lastModifiedBy>
  <cp:revision>3</cp:revision>
  <dcterms:created xsi:type="dcterms:W3CDTF">2012-08-27T15:53:00Z</dcterms:created>
  <dcterms:modified xsi:type="dcterms:W3CDTF">2012-08-27T15:54:00Z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0x010100DA7FBBE45A02FF43B2DB012F633F9BF5</vt:lpwstr>
  </property>
</Properties>
</file>